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C5E" w:rsidRPr="00E13C5E" w:rsidRDefault="00EB76F3" w:rsidP="00E13C5E">
      <w:pPr>
        <w:widowControl/>
        <w:tabs>
          <w:tab w:val="right" w:pos="9639"/>
        </w:tabs>
        <w:wordWrap/>
        <w:autoSpaceDE/>
        <w:autoSpaceDN/>
        <w:spacing w:after="0" w:line="240" w:lineRule="auto"/>
        <w:jc w:val="left"/>
        <w:rPr>
          <w:rFonts w:ascii="Arial" w:eastAsia="맑은 고딕" w:hAnsi="Arial" w:cs="Times New Roman"/>
          <w:b/>
          <w:i/>
          <w:noProof/>
          <w:kern w:val="0"/>
          <w:sz w:val="24"/>
          <w:szCs w:val="24"/>
          <w:lang w:val="en-GB"/>
        </w:rPr>
      </w:pPr>
      <w:r w:rsidRPr="00796E8D">
        <w:rPr>
          <w:rFonts w:ascii="Arial" w:eastAsia="맑은 고딕" w:hAnsi="Arial" w:cs="Times New Roman"/>
          <w:b/>
          <w:kern w:val="0"/>
          <w:sz w:val="24"/>
          <w:szCs w:val="24"/>
          <w:lang w:val="en-GB" w:eastAsia="en-US"/>
        </w:rPr>
        <w:t>3GPP TSG RAN WG1 Meeting #88</w:t>
      </w:r>
      <w:r w:rsidR="0065642E">
        <w:rPr>
          <w:rFonts w:ascii="Arial" w:eastAsia="맑은 고딕" w:hAnsi="Arial" w:cs="Times New Roman" w:hint="eastAsia"/>
          <w:b/>
          <w:kern w:val="0"/>
          <w:sz w:val="24"/>
          <w:szCs w:val="24"/>
          <w:lang w:val="en-GB"/>
        </w:rPr>
        <w:t>bis</w:t>
      </w:r>
      <w:r w:rsidRPr="002C3F0D" w:rsidDel="008D0455">
        <w:rPr>
          <w:rFonts w:ascii="Arial" w:eastAsia="맑은 고딕" w:hAnsi="Arial" w:cs="Times New Roman" w:hint="eastAsia"/>
          <w:b/>
          <w:kern w:val="0"/>
          <w:sz w:val="24"/>
          <w:szCs w:val="24"/>
          <w:lang w:val="en-GB"/>
        </w:rPr>
        <w:t xml:space="preserve"> </w:t>
      </w:r>
      <w:r w:rsidR="00E13C5E" w:rsidRPr="00E13C5E" w:rsidDel="009B088D">
        <w:rPr>
          <w:rFonts w:ascii="Arial" w:eastAsia="맑은 고딕" w:hAnsi="Arial" w:cs="Times New Roman"/>
          <w:b/>
          <w:kern w:val="0"/>
          <w:sz w:val="24"/>
          <w:szCs w:val="24"/>
          <w:lang w:val="en-GB" w:eastAsia="en-US"/>
        </w:rPr>
        <w:t xml:space="preserve"> </w:t>
      </w:r>
      <w:r w:rsidR="00E13C5E" w:rsidRPr="00E13C5E">
        <w:rPr>
          <w:rFonts w:ascii="Arial" w:eastAsia="맑은 고딕" w:hAnsi="Arial" w:cs="Times New Roman" w:hint="eastAsia"/>
          <w:b/>
          <w:kern w:val="0"/>
          <w:sz w:val="24"/>
          <w:szCs w:val="24"/>
          <w:lang w:val="en-GB"/>
        </w:rPr>
        <w:tab/>
      </w:r>
      <w:r w:rsidRPr="002C3F0D">
        <w:rPr>
          <w:rFonts w:ascii="Arial" w:eastAsia="맑은 고딕" w:hAnsi="Arial" w:cs="Times New Roman" w:hint="eastAsia"/>
          <w:b/>
          <w:i/>
          <w:kern w:val="0"/>
          <w:sz w:val="24"/>
          <w:szCs w:val="24"/>
          <w:lang w:val="en-GB"/>
        </w:rPr>
        <w:t>R1-</w:t>
      </w:r>
      <w:r w:rsidRPr="002C3F0D">
        <w:rPr>
          <w:rFonts w:ascii="Arial" w:eastAsia="맑은 고딕" w:hAnsi="Arial" w:cs="Times New Roman" w:hint="eastAsia"/>
          <w:b/>
          <w:i/>
          <w:noProof/>
          <w:kern w:val="0"/>
          <w:sz w:val="24"/>
          <w:szCs w:val="24"/>
          <w:lang w:val="en-GB"/>
        </w:rPr>
        <w:t>1</w:t>
      </w:r>
      <w:r w:rsidRPr="002C3F0D">
        <w:rPr>
          <w:rFonts w:ascii="Arial" w:eastAsia="맑은 고딕" w:hAnsi="Arial" w:cs="Times New Roman"/>
          <w:b/>
          <w:i/>
          <w:noProof/>
          <w:kern w:val="0"/>
          <w:sz w:val="24"/>
          <w:szCs w:val="24"/>
          <w:lang w:val="en-GB"/>
        </w:rPr>
        <w:t>7</w:t>
      </w:r>
      <w:r w:rsidR="00FE7641">
        <w:rPr>
          <w:rFonts w:ascii="Arial" w:eastAsia="맑은 고딕" w:hAnsi="Arial" w:cs="Times New Roman" w:hint="eastAsia"/>
          <w:b/>
          <w:i/>
          <w:noProof/>
          <w:kern w:val="0"/>
          <w:sz w:val="24"/>
          <w:szCs w:val="24"/>
          <w:lang w:val="en-GB"/>
        </w:rPr>
        <w:t>0</w:t>
      </w:r>
      <w:r w:rsidR="0056444C">
        <w:rPr>
          <w:rFonts w:ascii="Arial" w:eastAsia="맑은 고딕" w:hAnsi="Arial" w:cs="Times New Roman" w:hint="eastAsia"/>
          <w:b/>
          <w:i/>
          <w:noProof/>
          <w:kern w:val="0"/>
          <w:sz w:val="24"/>
          <w:szCs w:val="24"/>
          <w:lang w:val="en-GB"/>
        </w:rPr>
        <w:t>6852</w:t>
      </w:r>
    </w:p>
    <w:p w:rsidR="0065642E" w:rsidRPr="002C3F0D" w:rsidRDefault="0065642E" w:rsidP="0065642E">
      <w:pPr>
        <w:pStyle w:val="CRCoverPage"/>
        <w:spacing w:after="240"/>
        <w:outlineLvl w:val="0"/>
        <w:rPr>
          <w:b/>
          <w:bCs/>
          <w:noProof/>
          <w:sz w:val="24"/>
          <w:szCs w:val="24"/>
        </w:rPr>
      </w:pPr>
      <w:r w:rsidRPr="00A42ADF">
        <w:rPr>
          <w:b/>
          <w:bCs/>
          <w:noProof/>
          <w:sz w:val="24"/>
          <w:szCs w:val="24"/>
        </w:rPr>
        <w:t>Spokane, USA 3</w:t>
      </w:r>
      <w:r w:rsidRPr="00A42ADF">
        <w:rPr>
          <w:b/>
          <w:bCs/>
          <w:noProof/>
          <w:sz w:val="24"/>
          <w:szCs w:val="24"/>
          <w:vertAlign w:val="superscript"/>
        </w:rPr>
        <w:t>rd</w:t>
      </w:r>
      <w:r w:rsidRPr="00A42ADF">
        <w:rPr>
          <w:b/>
          <w:bCs/>
          <w:noProof/>
          <w:sz w:val="24"/>
          <w:szCs w:val="24"/>
        </w:rPr>
        <w:t xml:space="preserve"> - 7</w:t>
      </w:r>
      <w:r w:rsidRPr="00A42ADF">
        <w:rPr>
          <w:b/>
          <w:bCs/>
          <w:noProof/>
          <w:sz w:val="24"/>
          <w:szCs w:val="24"/>
          <w:vertAlign w:val="superscript"/>
        </w:rPr>
        <w:t>th</w:t>
      </w:r>
      <w:r w:rsidRPr="00A42ADF">
        <w:rPr>
          <w:b/>
          <w:bCs/>
          <w:noProof/>
          <w:sz w:val="24"/>
          <w:szCs w:val="24"/>
        </w:rPr>
        <w:t xml:space="preserve"> April 2017</w:t>
      </w:r>
    </w:p>
    <w:p w:rsidR="00E13C5E" w:rsidRPr="00E13C5E" w:rsidRDefault="00E13C5E" w:rsidP="0065642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Agenda item:</w:t>
      </w:r>
      <w:r w:rsidRPr="00E13C5E">
        <w:rPr>
          <w:rFonts w:ascii="Arial" w:eastAsia="맑은 고딕" w:hAnsi="Arial" w:cs="Times New Roman"/>
          <w:kern w:val="0"/>
          <w:sz w:val="24"/>
          <w:szCs w:val="20"/>
          <w:lang w:val="en-GB" w:eastAsia="en-US"/>
        </w:rPr>
        <w:tab/>
      </w:r>
      <w:r w:rsidR="00EB76F3">
        <w:rPr>
          <w:rFonts w:ascii="Arial" w:eastAsia="맑은 고딕" w:hAnsi="Arial" w:cs="Times New Roman" w:hint="eastAsia"/>
          <w:kern w:val="0"/>
          <w:sz w:val="24"/>
          <w:szCs w:val="20"/>
          <w:lang w:val="en-GB"/>
        </w:rPr>
        <w:t>8.1.2.</w:t>
      </w:r>
      <w:r w:rsidR="0065642E">
        <w:rPr>
          <w:rFonts w:ascii="Arial" w:eastAsia="맑은 고딕" w:hAnsi="Arial" w:cs="Times New Roman" w:hint="eastAsia"/>
          <w:kern w:val="0"/>
          <w:sz w:val="24"/>
          <w:szCs w:val="20"/>
          <w:lang w:val="en-GB"/>
        </w:rPr>
        <w:t>6</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Source: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Samsung</w:t>
      </w:r>
    </w:p>
    <w:p w:rsidR="00E13C5E" w:rsidRPr="00E13C5E" w:rsidRDefault="00E13C5E" w:rsidP="00E13C5E">
      <w:pPr>
        <w:widowControl/>
        <w:tabs>
          <w:tab w:val="left" w:pos="1985"/>
        </w:tabs>
        <w:wordWrap/>
        <w:autoSpaceDE/>
        <w:autoSpaceDN/>
        <w:spacing w:after="180" w:line="240" w:lineRule="auto"/>
        <w:ind w:left="2040"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 xml:space="preserve">Title: </w:t>
      </w:r>
      <w:r w:rsidRPr="00E13C5E">
        <w:rPr>
          <w:rFonts w:ascii="Arial" w:eastAsia="맑은 고딕" w:hAnsi="Arial" w:cs="Times New Roman"/>
          <w:b/>
          <w:kern w:val="0"/>
          <w:sz w:val="24"/>
          <w:szCs w:val="20"/>
          <w:lang w:val="en-GB" w:eastAsia="en-US"/>
        </w:rPr>
        <w:tab/>
      </w:r>
      <w:r w:rsidRPr="00E13C5E">
        <w:rPr>
          <w:rFonts w:ascii="Arial" w:eastAsia="맑은 고딕" w:hAnsi="Arial" w:cs="Times New Roman"/>
          <w:kern w:val="0"/>
          <w:sz w:val="24"/>
          <w:szCs w:val="20"/>
          <w:lang w:val="en-GB" w:eastAsia="en-US"/>
        </w:rPr>
        <w:t>Discussions on channel and interference measurements for NR</w:t>
      </w:r>
    </w:p>
    <w:p w:rsidR="00E13C5E" w:rsidRPr="00E13C5E" w:rsidRDefault="00E13C5E" w:rsidP="00E13C5E">
      <w:pPr>
        <w:widowControl/>
        <w:pBdr>
          <w:bottom w:val="single" w:sz="6" w:space="1" w:color="auto"/>
        </w:pBdr>
        <w:tabs>
          <w:tab w:val="left" w:pos="1985"/>
        </w:tabs>
        <w:wordWrap/>
        <w:autoSpaceDE/>
        <w:autoSpaceDN/>
        <w:spacing w:after="180" w:line="240" w:lineRule="auto"/>
        <w:ind w:left="2040" w:right="-442" w:hangingChars="850" w:hanging="2040"/>
        <w:jc w:val="left"/>
        <w:rPr>
          <w:rFonts w:ascii="Arial" w:eastAsia="맑은 고딕" w:hAnsi="Arial" w:cs="Times New Roman"/>
          <w:kern w:val="0"/>
          <w:sz w:val="24"/>
          <w:szCs w:val="20"/>
          <w:lang w:val="en-GB"/>
        </w:rPr>
      </w:pPr>
      <w:r w:rsidRPr="00E13C5E">
        <w:rPr>
          <w:rFonts w:ascii="Arial" w:eastAsia="맑은 고딕" w:hAnsi="Arial" w:cs="Times New Roman"/>
          <w:b/>
          <w:kern w:val="0"/>
          <w:sz w:val="24"/>
          <w:szCs w:val="20"/>
          <w:lang w:val="en-GB" w:eastAsia="en-US"/>
        </w:rPr>
        <w:t>Document for:</w:t>
      </w:r>
      <w:r w:rsidRPr="00E13C5E">
        <w:rPr>
          <w:rFonts w:ascii="Arial" w:eastAsia="맑은 고딕" w:hAnsi="Arial" w:cs="Times New Roman"/>
          <w:kern w:val="0"/>
          <w:sz w:val="24"/>
          <w:szCs w:val="20"/>
          <w:lang w:val="en-GB" w:eastAsia="en-US"/>
        </w:rPr>
        <w:tab/>
        <w:t>Discussion</w:t>
      </w:r>
      <w:r w:rsidRPr="00E13C5E">
        <w:rPr>
          <w:rFonts w:ascii="Arial" w:eastAsia="맑은 고딕" w:hAnsi="Arial" w:cs="Times New Roman" w:hint="eastAsia"/>
          <w:kern w:val="0"/>
          <w:sz w:val="24"/>
          <w:szCs w:val="20"/>
          <w:lang w:val="en-GB"/>
        </w:rPr>
        <w:t xml:space="preserve"> and Decision</w:t>
      </w:r>
    </w:p>
    <w:p w:rsidR="00E13C5E" w:rsidRPr="002958FD" w:rsidRDefault="00E13C5E" w:rsidP="00E13C5E">
      <w:pPr>
        <w:pStyle w:val="1"/>
        <w:tabs>
          <w:tab w:val="num" w:pos="0"/>
        </w:tabs>
        <w:spacing w:after="180"/>
        <w:ind w:left="799" w:hanging="799"/>
      </w:pPr>
      <w:r w:rsidRPr="002958FD">
        <w:t>I</w:t>
      </w:r>
      <w:r w:rsidRPr="002958FD">
        <w:rPr>
          <w:rFonts w:hint="eastAsia"/>
        </w:rPr>
        <w:t>ntroduction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3GPP RAN1#8</w:t>
      </w:r>
      <w:r w:rsidR="003B27B7">
        <w:rPr>
          <w:rFonts w:ascii="Times New Roman" w:eastAsia="맑은 고딕" w:hAnsi="Times New Roman" w:cs="바탕" w:hint="eastAsia"/>
          <w:kern w:val="0"/>
          <w:szCs w:val="20"/>
          <w:lang w:val="en-GB"/>
        </w:rPr>
        <w:t>8</w:t>
      </w:r>
      <w:r w:rsidRPr="00E13C5E">
        <w:rPr>
          <w:rFonts w:ascii="Times New Roman" w:eastAsia="맑은 고딕" w:hAnsi="Times New Roman" w:cs="바탕"/>
          <w:kern w:val="0"/>
          <w:szCs w:val="20"/>
          <w:lang w:val="en-GB"/>
        </w:rPr>
        <w:t xml:space="preserve"> [2], following agreements on interference measurements are agreed: </w:t>
      </w:r>
    </w:p>
    <w:p w:rsidR="00E13C5E" w:rsidRPr="00E13C5E" w:rsidRDefault="00E13C5E" w:rsidP="00E13C5E">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mc:AlternateContent>
          <mc:Choice Requires="wps">
            <w:drawing>
              <wp:inline distT="0" distB="0" distL="0" distR="0" wp14:anchorId="6C5BB9FD" wp14:editId="15FB1CB8">
                <wp:extent cx="5803376" cy="2275027"/>
                <wp:effectExtent l="0" t="0" r="26035" b="1143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376" cy="2275027"/>
                        </a:xfrm>
                        <a:prstGeom prst="rect">
                          <a:avLst/>
                        </a:prstGeom>
                        <a:solidFill>
                          <a:srgbClr val="FFFFFF"/>
                        </a:solidFill>
                        <a:ln w="6350">
                          <a:solidFill>
                            <a:srgbClr val="000000"/>
                          </a:solidFill>
                          <a:miter lim="800000"/>
                          <a:headEnd/>
                          <a:tailEnd/>
                        </a:ln>
                      </wps:spPr>
                      <wps:txbx>
                        <w:txbxContent>
                          <w:p w:rsidR="003B27B7" w:rsidRPr="003B27B7" w:rsidRDefault="003B27B7" w:rsidP="003B27B7">
                            <w:pPr>
                              <w:widowControl/>
                              <w:wordWrap/>
                              <w:autoSpaceDE/>
                              <w:autoSpaceDN/>
                              <w:spacing w:after="180" w:line="240" w:lineRule="auto"/>
                              <w:jc w:val="left"/>
                              <w:rPr>
                                <w:rFonts w:ascii="Times New Roman" w:eastAsia="MS Mincho" w:hAnsi="Times New Roman" w:cs="Times New Roman"/>
                                <w:b/>
                                <w:kern w:val="0"/>
                                <w:szCs w:val="20"/>
                                <w:u w:val="single"/>
                                <w:lang w:val="en-GB" w:eastAsia="ja-JP"/>
                              </w:rPr>
                            </w:pPr>
                            <w:r w:rsidRPr="003B27B7">
                              <w:rPr>
                                <w:rFonts w:ascii="Times New Roman" w:eastAsia="MS Mincho" w:hAnsi="Times New Roman" w:cs="Times New Roman"/>
                                <w:b/>
                                <w:kern w:val="0"/>
                                <w:szCs w:val="20"/>
                                <w:highlight w:val="green"/>
                                <w:u w:val="single"/>
                                <w:lang w:val="en-GB" w:eastAsia="ja-JP"/>
                              </w:rPr>
                              <w:t>Agreements</w:t>
                            </w:r>
                            <w:r w:rsidRPr="003B27B7">
                              <w:rPr>
                                <w:rFonts w:ascii="Times New Roman" w:eastAsia="MS Mincho" w:hAnsi="Times New Roman" w:cs="Times New Roman"/>
                                <w:b/>
                                <w:kern w:val="0"/>
                                <w:szCs w:val="20"/>
                                <w:u w:val="single"/>
                                <w:lang w:val="en-GB" w:eastAsia="ja-JP"/>
                              </w:rPr>
                              <w:t>:</w:t>
                            </w:r>
                          </w:p>
                          <w:p w:rsidR="003B27B7" w:rsidRPr="003B27B7" w:rsidRDefault="003B27B7" w:rsidP="003B27B7">
                            <w:pPr>
                              <w:widowControl/>
                              <w:numPr>
                                <w:ilvl w:val="0"/>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NR supports ZP CSI-RS based interference measurement for CSI feedback</w:t>
                            </w:r>
                          </w:p>
                          <w:p w:rsidR="003B27B7" w:rsidRPr="003B27B7" w:rsidRDefault="003B27B7" w:rsidP="003B27B7">
                            <w:pPr>
                              <w:widowControl/>
                              <w:numPr>
                                <w:ilvl w:val="1"/>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Note: this support is not transparent to specification</w:t>
                            </w:r>
                          </w:p>
                          <w:p w:rsidR="003B27B7" w:rsidRPr="003B27B7" w:rsidRDefault="003B27B7" w:rsidP="003B27B7">
                            <w:pPr>
                              <w:widowControl/>
                              <w:numPr>
                                <w:ilvl w:val="0"/>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FFS the case of DM-RS &amp; NZP CSI-RS based interference measurement for CSI feedback</w:t>
                            </w:r>
                          </w:p>
                          <w:p w:rsidR="003B27B7" w:rsidRPr="003B27B7" w:rsidRDefault="003B27B7" w:rsidP="003B27B7">
                            <w:pPr>
                              <w:widowControl/>
                              <w:numPr>
                                <w:ilvl w:val="1"/>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Whether to support one of them or both</w:t>
                            </w:r>
                          </w:p>
                          <w:p w:rsidR="003B27B7" w:rsidRPr="003B27B7" w:rsidRDefault="003B27B7" w:rsidP="003B27B7">
                            <w:pPr>
                              <w:widowControl/>
                              <w:numPr>
                                <w:ilvl w:val="1"/>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Whether the support is transparent to specification or not</w:t>
                            </w:r>
                          </w:p>
                          <w:p w:rsidR="003B27B7" w:rsidRPr="003B27B7" w:rsidRDefault="003B27B7" w:rsidP="003B27B7">
                            <w:pPr>
                              <w:widowControl/>
                              <w:wordWrap/>
                              <w:autoSpaceDE/>
                              <w:autoSpaceDN/>
                              <w:spacing w:after="0" w:line="240" w:lineRule="auto"/>
                              <w:jc w:val="left"/>
                              <w:rPr>
                                <w:rFonts w:ascii="Times New Roman" w:eastAsia="맑은 고딕" w:hAnsi="Times New Roman" w:cs="Times New Roman"/>
                                <w:kern w:val="0"/>
                                <w:szCs w:val="20"/>
                              </w:rPr>
                            </w:pPr>
                          </w:p>
                          <w:p w:rsidR="003B27B7" w:rsidRPr="003B27B7" w:rsidRDefault="003B27B7" w:rsidP="003B27B7">
                            <w:pPr>
                              <w:widowControl/>
                              <w:wordWrap/>
                              <w:autoSpaceDE/>
                              <w:autoSpaceDN/>
                              <w:spacing w:after="180" w:line="240" w:lineRule="auto"/>
                              <w:jc w:val="left"/>
                              <w:rPr>
                                <w:rFonts w:ascii="Times New Roman" w:eastAsia="MS Mincho" w:hAnsi="Times New Roman" w:cs="Times New Roman"/>
                                <w:b/>
                                <w:kern w:val="0"/>
                                <w:szCs w:val="20"/>
                                <w:u w:val="single"/>
                                <w:lang w:val="en-GB" w:eastAsia="ja-JP"/>
                              </w:rPr>
                            </w:pPr>
                            <w:r w:rsidRPr="003B27B7">
                              <w:rPr>
                                <w:rFonts w:ascii="Times New Roman" w:eastAsia="MS Mincho" w:hAnsi="Times New Roman" w:cs="Times New Roman"/>
                                <w:b/>
                                <w:kern w:val="0"/>
                                <w:szCs w:val="20"/>
                                <w:highlight w:val="green"/>
                                <w:u w:val="single"/>
                                <w:lang w:val="en-GB" w:eastAsia="ja-JP"/>
                              </w:rPr>
                              <w:t>Agreements</w:t>
                            </w:r>
                            <w:r w:rsidRPr="003B27B7">
                              <w:rPr>
                                <w:rFonts w:ascii="Times New Roman" w:eastAsia="MS Mincho" w:hAnsi="Times New Roman" w:cs="Times New Roman"/>
                                <w:b/>
                                <w:kern w:val="0"/>
                                <w:szCs w:val="20"/>
                                <w:u w:val="single"/>
                                <w:lang w:val="en-GB" w:eastAsia="ja-JP"/>
                              </w:rPr>
                              <w:t>:</w:t>
                            </w:r>
                          </w:p>
                          <w:p w:rsidR="003B27B7" w:rsidRPr="003B27B7" w:rsidRDefault="003B27B7" w:rsidP="003B27B7">
                            <w:pPr>
                              <w:widowControl/>
                              <w:numPr>
                                <w:ilvl w:val="0"/>
                                <w:numId w:val="9"/>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 xml:space="preserve">NR supports aperiodic, semi-persistent (as a </w:t>
                            </w:r>
                            <w:r w:rsidRPr="003B27B7">
                              <w:rPr>
                                <w:rFonts w:ascii="Times New Roman" w:eastAsia="MS Mincho" w:hAnsi="Times New Roman" w:cs="Times New Roman"/>
                                <w:kern w:val="0"/>
                                <w:szCs w:val="20"/>
                                <w:highlight w:val="darkYellow"/>
                                <w:lang w:eastAsia="ja-JP"/>
                              </w:rPr>
                              <w:t>working assumption</w:t>
                            </w:r>
                            <w:r w:rsidRPr="003B27B7">
                              <w:rPr>
                                <w:rFonts w:ascii="Times New Roman" w:eastAsia="MS Mincho" w:hAnsi="Times New Roman" w:cs="Times New Roman"/>
                                <w:kern w:val="0"/>
                                <w:szCs w:val="20"/>
                                <w:lang w:eastAsia="ja-JP"/>
                              </w:rPr>
                              <w:t>), and periodic IMR based on ZP CSI-RS for interference measurement for CSI feedback</w:t>
                            </w:r>
                          </w:p>
                          <w:p w:rsidR="003B27B7" w:rsidRPr="003B27B7" w:rsidRDefault="003B27B7" w:rsidP="003B27B7">
                            <w:pPr>
                              <w:widowControl/>
                              <w:numPr>
                                <w:ilvl w:val="1"/>
                                <w:numId w:val="9"/>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For IMR based on ZP CSI-RS, above three different time-domain behaviors are configured in the resource setting(s).</w:t>
                            </w:r>
                          </w:p>
                          <w:p w:rsidR="003B27B7" w:rsidRPr="003B27B7" w:rsidRDefault="003B27B7" w:rsidP="003B27B7">
                            <w:pPr>
                              <w:widowControl/>
                              <w:numPr>
                                <w:ilvl w:val="1"/>
                                <w:numId w:val="9"/>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FFS the potential impact on PDSCH rate matching</w:t>
                            </w:r>
                          </w:p>
                          <w:p w:rsidR="00E13C5E" w:rsidRPr="003B27B7" w:rsidRDefault="00E13C5E" w:rsidP="00E13C5E">
                            <w:pPr>
                              <w:spacing w:after="0"/>
                              <w:rPr>
                                <w:rFonts w:eastAsia="MS Mincho"/>
                                <w:lang w:eastAsia="ja-JP"/>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텍스트 상자 2" o:spid="_x0000_s1026" type="#_x0000_t202" style="width:456.95pt;height:17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" strokeweight=".5pt">
                <v:textbox>
                  <w:txbxContent>
                    <w:p w:rsidR="003B27B7" w:rsidRPr="003B27B7" w:rsidRDefault="003B27B7" w:rsidP="003B27B7">
                      <w:pPr>
                        <w:widowControl/>
                        <w:wordWrap/>
                        <w:autoSpaceDE/>
                        <w:autoSpaceDN/>
                        <w:spacing w:after="180" w:line="240" w:lineRule="auto"/>
                        <w:jc w:val="left"/>
                        <w:rPr>
                          <w:rFonts w:ascii="Times New Roman" w:eastAsia="MS Mincho" w:hAnsi="Times New Roman" w:cs="Times New Roman"/>
                          <w:b/>
                          <w:kern w:val="0"/>
                          <w:szCs w:val="20"/>
                          <w:u w:val="single"/>
                          <w:lang w:val="en-GB" w:eastAsia="ja-JP"/>
                        </w:rPr>
                      </w:pPr>
                      <w:r w:rsidRPr="003B27B7">
                        <w:rPr>
                          <w:rFonts w:ascii="Times New Roman" w:eastAsia="MS Mincho" w:hAnsi="Times New Roman" w:cs="Times New Roman"/>
                          <w:b/>
                          <w:kern w:val="0"/>
                          <w:szCs w:val="20"/>
                          <w:highlight w:val="green"/>
                          <w:u w:val="single"/>
                          <w:lang w:val="en-GB" w:eastAsia="ja-JP"/>
                        </w:rPr>
                        <w:t>Agreements</w:t>
                      </w:r>
                      <w:r w:rsidRPr="003B27B7">
                        <w:rPr>
                          <w:rFonts w:ascii="Times New Roman" w:eastAsia="MS Mincho" w:hAnsi="Times New Roman" w:cs="Times New Roman"/>
                          <w:b/>
                          <w:kern w:val="0"/>
                          <w:szCs w:val="20"/>
                          <w:u w:val="single"/>
                          <w:lang w:val="en-GB" w:eastAsia="ja-JP"/>
                        </w:rPr>
                        <w:t>:</w:t>
                      </w:r>
                    </w:p>
                    <w:p w:rsidR="003B27B7" w:rsidRPr="003B27B7" w:rsidRDefault="003B27B7" w:rsidP="003B27B7">
                      <w:pPr>
                        <w:widowControl/>
                        <w:numPr>
                          <w:ilvl w:val="0"/>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NR supports ZP CSI-RS based interference measurement for CSI feedback</w:t>
                      </w:r>
                    </w:p>
                    <w:p w:rsidR="003B27B7" w:rsidRPr="003B27B7" w:rsidRDefault="003B27B7" w:rsidP="003B27B7">
                      <w:pPr>
                        <w:widowControl/>
                        <w:numPr>
                          <w:ilvl w:val="1"/>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Note: this support is not transparent to specification</w:t>
                      </w:r>
                    </w:p>
                    <w:p w:rsidR="003B27B7" w:rsidRPr="003B27B7" w:rsidRDefault="003B27B7" w:rsidP="003B27B7">
                      <w:pPr>
                        <w:widowControl/>
                        <w:numPr>
                          <w:ilvl w:val="0"/>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FFS the case of DM-RS &amp; NZP CSI-RS based interference measurement for CSI feedback</w:t>
                      </w:r>
                    </w:p>
                    <w:p w:rsidR="003B27B7" w:rsidRPr="003B27B7" w:rsidRDefault="003B27B7" w:rsidP="003B27B7">
                      <w:pPr>
                        <w:widowControl/>
                        <w:numPr>
                          <w:ilvl w:val="1"/>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Whether to support one of them or both</w:t>
                      </w:r>
                    </w:p>
                    <w:p w:rsidR="003B27B7" w:rsidRPr="003B27B7" w:rsidRDefault="003B27B7" w:rsidP="003B27B7">
                      <w:pPr>
                        <w:widowControl/>
                        <w:numPr>
                          <w:ilvl w:val="1"/>
                          <w:numId w:val="8"/>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Whether the support is transparent to specification or not</w:t>
                      </w:r>
                    </w:p>
                    <w:p w:rsidR="003B27B7" w:rsidRPr="003B27B7" w:rsidRDefault="003B27B7" w:rsidP="003B27B7">
                      <w:pPr>
                        <w:widowControl/>
                        <w:wordWrap/>
                        <w:autoSpaceDE/>
                        <w:autoSpaceDN/>
                        <w:spacing w:after="0" w:line="240" w:lineRule="auto"/>
                        <w:jc w:val="left"/>
                        <w:rPr>
                          <w:rFonts w:ascii="Times New Roman" w:eastAsia="맑은 고딕" w:hAnsi="Times New Roman" w:cs="Times New Roman"/>
                          <w:kern w:val="0"/>
                          <w:szCs w:val="20"/>
                        </w:rPr>
                      </w:pPr>
                    </w:p>
                    <w:p w:rsidR="003B27B7" w:rsidRPr="003B27B7" w:rsidRDefault="003B27B7" w:rsidP="003B27B7">
                      <w:pPr>
                        <w:widowControl/>
                        <w:wordWrap/>
                        <w:autoSpaceDE/>
                        <w:autoSpaceDN/>
                        <w:spacing w:after="180" w:line="240" w:lineRule="auto"/>
                        <w:jc w:val="left"/>
                        <w:rPr>
                          <w:rFonts w:ascii="Times New Roman" w:eastAsia="MS Mincho" w:hAnsi="Times New Roman" w:cs="Times New Roman"/>
                          <w:b/>
                          <w:kern w:val="0"/>
                          <w:szCs w:val="20"/>
                          <w:u w:val="single"/>
                          <w:lang w:val="en-GB" w:eastAsia="ja-JP"/>
                        </w:rPr>
                      </w:pPr>
                      <w:r w:rsidRPr="003B27B7">
                        <w:rPr>
                          <w:rFonts w:ascii="Times New Roman" w:eastAsia="MS Mincho" w:hAnsi="Times New Roman" w:cs="Times New Roman"/>
                          <w:b/>
                          <w:kern w:val="0"/>
                          <w:szCs w:val="20"/>
                          <w:highlight w:val="green"/>
                          <w:u w:val="single"/>
                          <w:lang w:val="en-GB" w:eastAsia="ja-JP"/>
                        </w:rPr>
                        <w:t>Agreements</w:t>
                      </w:r>
                      <w:r w:rsidRPr="003B27B7">
                        <w:rPr>
                          <w:rFonts w:ascii="Times New Roman" w:eastAsia="MS Mincho" w:hAnsi="Times New Roman" w:cs="Times New Roman"/>
                          <w:b/>
                          <w:kern w:val="0"/>
                          <w:szCs w:val="20"/>
                          <w:u w:val="single"/>
                          <w:lang w:val="en-GB" w:eastAsia="ja-JP"/>
                        </w:rPr>
                        <w:t>:</w:t>
                      </w:r>
                    </w:p>
                    <w:p w:rsidR="003B27B7" w:rsidRPr="003B27B7" w:rsidRDefault="003B27B7" w:rsidP="003B27B7">
                      <w:pPr>
                        <w:widowControl/>
                        <w:numPr>
                          <w:ilvl w:val="0"/>
                          <w:numId w:val="9"/>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 xml:space="preserve">NR supports aperiodic, semi-persistent (as a </w:t>
                      </w:r>
                      <w:r w:rsidRPr="003B27B7">
                        <w:rPr>
                          <w:rFonts w:ascii="Times New Roman" w:eastAsia="MS Mincho" w:hAnsi="Times New Roman" w:cs="Times New Roman"/>
                          <w:kern w:val="0"/>
                          <w:szCs w:val="20"/>
                          <w:highlight w:val="darkYellow"/>
                          <w:lang w:eastAsia="ja-JP"/>
                        </w:rPr>
                        <w:t>working assumption</w:t>
                      </w:r>
                      <w:r w:rsidRPr="003B27B7">
                        <w:rPr>
                          <w:rFonts w:ascii="Times New Roman" w:eastAsia="MS Mincho" w:hAnsi="Times New Roman" w:cs="Times New Roman"/>
                          <w:kern w:val="0"/>
                          <w:szCs w:val="20"/>
                          <w:lang w:eastAsia="ja-JP"/>
                        </w:rPr>
                        <w:t>), and periodic IMR based on ZP CSI-RS for interference measurement for CSI feedback</w:t>
                      </w:r>
                    </w:p>
                    <w:p w:rsidR="003B27B7" w:rsidRPr="003B27B7" w:rsidRDefault="003B27B7" w:rsidP="003B27B7">
                      <w:pPr>
                        <w:widowControl/>
                        <w:numPr>
                          <w:ilvl w:val="1"/>
                          <w:numId w:val="9"/>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For IMR based on ZP CSI-RS, above three different time-domain behaviors are configured in the resource setting(s).</w:t>
                      </w:r>
                    </w:p>
                    <w:p w:rsidR="003B27B7" w:rsidRPr="003B27B7" w:rsidRDefault="003B27B7" w:rsidP="003B27B7">
                      <w:pPr>
                        <w:widowControl/>
                        <w:numPr>
                          <w:ilvl w:val="1"/>
                          <w:numId w:val="9"/>
                        </w:numPr>
                        <w:wordWrap/>
                        <w:autoSpaceDE/>
                        <w:autoSpaceDN/>
                        <w:spacing w:after="0" w:line="240" w:lineRule="auto"/>
                        <w:jc w:val="left"/>
                        <w:rPr>
                          <w:rFonts w:ascii="Times New Roman" w:eastAsia="MS Mincho" w:hAnsi="Times New Roman" w:cs="Times New Roman"/>
                          <w:kern w:val="0"/>
                          <w:szCs w:val="20"/>
                          <w:lang w:eastAsia="ja-JP"/>
                        </w:rPr>
                      </w:pPr>
                      <w:r w:rsidRPr="003B27B7">
                        <w:rPr>
                          <w:rFonts w:ascii="Times New Roman" w:eastAsia="MS Mincho" w:hAnsi="Times New Roman" w:cs="Times New Roman"/>
                          <w:kern w:val="0"/>
                          <w:szCs w:val="20"/>
                          <w:lang w:eastAsia="ja-JP"/>
                        </w:rPr>
                        <w:t>FFS the potential impact on PDSCH rate matching</w:t>
                      </w:r>
                    </w:p>
                    <w:p w:rsidR="00E13C5E" w:rsidRPr="003B27B7" w:rsidRDefault="00E13C5E" w:rsidP="00E13C5E">
                      <w:pPr>
                        <w:spacing w:after="0"/>
                        <w:rPr>
                          <w:rFonts w:eastAsia="MS Mincho"/>
                          <w:lang w:eastAsia="ja-JP"/>
                        </w:rPr>
                      </w:pPr>
                    </w:p>
                  </w:txbxContent>
                </v:textbox>
                <w10:anchorlock/>
              </v:shape>
            </w:pict>
          </mc:Fallback>
        </mc:AlternateConten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this contribution, we discuss about channel and interference measurements for NR.</w:t>
      </w:r>
    </w:p>
    <w:p w:rsidR="00E13C5E" w:rsidRPr="00E13C5E" w:rsidRDefault="00E13C5E" w:rsidP="00E13C5E">
      <w:pPr>
        <w:pStyle w:val="1"/>
        <w:tabs>
          <w:tab w:val="num" w:pos="0"/>
        </w:tabs>
        <w:spacing w:after="180"/>
        <w:ind w:left="799" w:hanging="799"/>
      </w:pPr>
      <w:r w:rsidRPr="00E13C5E">
        <w:t>Channel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In </w:t>
      </w:r>
      <w:r w:rsidRPr="00E13C5E">
        <w:rPr>
          <w:rFonts w:ascii="Times New Roman" w:eastAsia="맑은 고딕" w:hAnsi="Times New Roman" w:cs="바탕" w:hint="eastAsia"/>
          <w:kern w:val="0"/>
          <w:szCs w:val="20"/>
          <w:lang w:val="en-GB"/>
        </w:rPr>
        <w:t>Rel-8 LTE</w:t>
      </w:r>
      <w:r w:rsidRPr="00E13C5E">
        <w:rPr>
          <w:rFonts w:ascii="Times New Roman" w:eastAsia="맑은 고딕" w:hAnsi="Times New Roman" w:cs="바탕"/>
          <w:kern w:val="0"/>
          <w:szCs w:val="20"/>
          <w:lang w:val="en-GB"/>
        </w:rPr>
        <w:t>,</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 xml:space="preserve">only data transmission </w:t>
      </w:r>
      <w:r w:rsidRPr="00E13C5E">
        <w:rPr>
          <w:rFonts w:ascii="Times New Roman" w:eastAsia="맑은 고딕" w:hAnsi="Times New Roman" w:cs="바탕" w:hint="eastAsia"/>
          <w:kern w:val="0"/>
          <w:szCs w:val="20"/>
          <w:lang w:val="en-GB"/>
        </w:rPr>
        <w:t>a</w:t>
      </w:r>
      <w:r w:rsidRPr="00E13C5E">
        <w:rPr>
          <w:rFonts w:ascii="Times New Roman" w:eastAsia="맑은 고딕" w:hAnsi="Times New Roman" w:cs="바탕"/>
          <w:kern w:val="0"/>
          <w:szCs w:val="20"/>
          <w:lang w:val="en-GB"/>
        </w:rPr>
        <w:t>nd</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broadcasting service were</w:t>
      </w:r>
      <w:r w:rsidRPr="00E13C5E">
        <w:rPr>
          <w:rFonts w:ascii="Times New Roman" w:eastAsia="맑은 고딕" w:hAnsi="Times New Roman" w:cs="바탕" w:hint="eastAsia"/>
          <w:kern w:val="0"/>
          <w:szCs w:val="20"/>
          <w:lang w:val="en-GB"/>
        </w:rPr>
        <w:t xml:space="preserve"> </w:t>
      </w:r>
      <w:r w:rsidRPr="00E13C5E">
        <w:rPr>
          <w:rFonts w:ascii="Times New Roman" w:eastAsia="맑은 고딕" w:hAnsi="Times New Roman" w:cs="바탕"/>
          <w:kern w:val="0"/>
          <w:szCs w:val="20"/>
          <w:lang w:val="en-GB"/>
        </w:rPr>
        <w:t xml:space="preserve">discussed as usage scenarios. Therefore, all time and frequency resources are regarded as resources for data transmission except some preconfigured resources for broadcasting services. Considering such aspects, CRS is designed as always-on RS in both time and frequency domain. Considering such characteristic of CRS, wideband CSI reporting and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CSI reporting which cover whole system bandwidth were specified. In Rel-9, CSI-RS is introduced and provided more flexibility since the network can configure its RE position, periodicity and time domain offset. In addition to Rel-9 CSI-RS design, additional flexibility which is called as MR (measurement restriction). Via MR, UE can measure its channel and interference based on one-shot CSI-RS and CSI-IM. Although such flexibility was provided by MR, the wideband and periodic transmission of CSI-RS is basically not changed. However, the situation is changed for MR since multiple services can be flexibly multiplexed. It should be noted that each service has different requirement for channel measurement and thus required information and necessity of update can be different for each service.</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possible approach for NR channel measurement is hybrid utilization of wideband CSI-RS and partial-band CSI-RS. In this contribution, dual-level CSI-RS structure is considered. </w:t>
      </w:r>
      <w:r w:rsidRPr="00E13C5E">
        <w:rPr>
          <w:rFonts w:ascii="Times New Roman" w:eastAsia="맑은 고딕" w:hAnsi="Times New Roman" w:cs="바탕" w:hint="eastAsia"/>
          <w:kern w:val="0"/>
          <w:szCs w:val="20"/>
          <w:lang w:val="en-GB"/>
        </w:rPr>
        <w:t xml:space="preserve">A </w:t>
      </w:r>
      <w:r w:rsidRPr="00E13C5E">
        <w:rPr>
          <w:rFonts w:ascii="Times New Roman" w:eastAsia="맑은 고딕" w:hAnsi="Times New Roman" w:cs="바탕"/>
          <w:kern w:val="0"/>
          <w:szCs w:val="20"/>
          <w:lang w:val="en-GB"/>
        </w:rPr>
        <w:t>first</w:t>
      </w:r>
      <w:r w:rsidRPr="00E13C5E">
        <w:rPr>
          <w:rFonts w:ascii="Times New Roman" w:eastAsia="맑은 고딕" w:hAnsi="Times New Roman" w:cs="바탕" w:hint="eastAsia"/>
          <w:kern w:val="0"/>
          <w:szCs w:val="20"/>
          <w:lang w:val="en-GB"/>
        </w:rPr>
        <w:t xml:space="preserve"> type, termed level-1 CSI-RS (for non-UE-specific RS use cases) which is composed of K </w:t>
      </w:r>
      <w:r w:rsidRPr="00E13C5E">
        <w:rPr>
          <w:rFonts w:ascii="Times New Roman" w:eastAsia="맑은 고딕" w:hAnsi="Times New Roman" w:cs="바탕" w:hint="eastAsia"/>
          <w:kern w:val="0"/>
          <w:szCs w:val="20"/>
          <w:lang w:val="en-GB"/>
        </w:rPr>
        <w:t>≥</w:t>
      </w:r>
      <w:r w:rsidRPr="00E13C5E">
        <w:rPr>
          <w:rFonts w:ascii="Times New Roman" w:eastAsia="맑은 고딕" w:hAnsi="Times New Roman" w:cs="바탕" w:hint="eastAsia"/>
          <w:kern w:val="0"/>
          <w:szCs w:val="20"/>
          <w:lang w:val="en-GB"/>
        </w:rPr>
        <w:t xml:space="preserve"> 1 CSI-RS resources. Ea</w:t>
      </w:r>
      <w:r w:rsidRPr="00E13C5E">
        <w:rPr>
          <w:rFonts w:ascii="Times New Roman" w:eastAsia="맑은 고딕" w:hAnsi="Times New Roman" w:cs="바탕"/>
          <w:kern w:val="0"/>
          <w:szCs w:val="20"/>
          <w:lang w:val="en-GB"/>
        </w:rPr>
        <w:t>ch of the K static macro-beams represented by each of the K CSI-RS resources is termed the “coverage beam”. As evident, level-1 CSI-RS are being targeted for the non-UE-specific RS use case for CSI measurement and provides aggregate role of Rel-13 non-</w:t>
      </w:r>
      <w:proofErr w:type="spellStart"/>
      <w:r w:rsidRPr="00E13C5E">
        <w:rPr>
          <w:rFonts w:ascii="Times New Roman" w:eastAsia="맑은 고딕" w:hAnsi="Times New Roman" w:cs="바탕"/>
          <w:kern w:val="0"/>
          <w:szCs w:val="20"/>
          <w:lang w:val="en-GB"/>
        </w:rPr>
        <w:t>precoded</w:t>
      </w:r>
      <w:proofErr w:type="spellEnd"/>
      <w:r w:rsidRPr="00E13C5E">
        <w:rPr>
          <w:rFonts w:ascii="Times New Roman" w:eastAsia="맑은 고딕" w:hAnsi="Times New Roman" w:cs="바탕"/>
          <w:kern w:val="0"/>
          <w:szCs w:val="20"/>
          <w:lang w:val="en-GB"/>
        </w:rPr>
        <w:t xml:space="preserve"> (NP) CSI-RS and cell-specific </w:t>
      </w:r>
      <w:proofErr w:type="spellStart"/>
      <w:r w:rsidRPr="00E13C5E">
        <w:rPr>
          <w:rFonts w:ascii="Times New Roman" w:eastAsia="맑은 고딕" w:hAnsi="Times New Roman" w:cs="바탕"/>
          <w:kern w:val="0"/>
          <w:szCs w:val="20"/>
          <w:lang w:val="en-GB"/>
        </w:rPr>
        <w:t>beamformed</w:t>
      </w:r>
      <w:proofErr w:type="spellEnd"/>
      <w:r w:rsidRPr="00E13C5E">
        <w:rPr>
          <w:rFonts w:ascii="Times New Roman" w:eastAsia="맑은 고딕" w:hAnsi="Times New Roman" w:cs="바탕"/>
          <w:kern w:val="0"/>
          <w:szCs w:val="20"/>
          <w:lang w:val="en-GB"/>
        </w:rPr>
        <w:t xml:space="preserve"> (BF) CSI-RS. The second level of CSI-RS is analogous to Rel-13 UE-specific BF CSI-RS. Sharing the same characteristics, level-2 CSI-RS can be dynamically </w:t>
      </w:r>
      <w:proofErr w:type="spellStart"/>
      <w:r w:rsidRPr="00E13C5E">
        <w:rPr>
          <w:rFonts w:ascii="Times New Roman" w:eastAsia="맑은 고딕" w:hAnsi="Times New Roman" w:cs="바탕"/>
          <w:kern w:val="0"/>
          <w:szCs w:val="20"/>
          <w:lang w:val="en-GB"/>
        </w:rPr>
        <w:t>beamformed</w:t>
      </w:r>
      <w:proofErr w:type="spellEnd"/>
      <w:r w:rsidRPr="00E13C5E">
        <w:rPr>
          <w:rFonts w:ascii="Times New Roman" w:eastAsia="맑은 고딕" w:hAnsi="Times New Roman" w:cs="바탕"/>
          <w:kern w:val="0"/>
          <w:szCs w:val="20"/>
          <w:lang w:val="en-GB"/>
        </w:rPr>
        <w:t xml:space="preserve"> and composed of smaller number of ports than those for the level-1 CSI-RS. Since the level-1 CSI-RS are supposed to perform RRM/CSI measurement without (or probably with coarse) priory information on CSI, wideband transmission of CSI-RS would be </w:t>
      </w:r>
      <w:r w:rsidRPr="00E13C5E">
        <w:rPr>
          <w:rFonts w:ascii="Times New Roman" w:eastAsia="맑은 고딕" w:hAnsi="Times New Roman" w:cs="바탕"/>
          <w:kern w:val="0"/>
          <w:szCs w:val="20"/>
          <w:lang w:val="en-GB"/>
        </w:rPr>
        <w:lastRenderedPageBreak/>
        <w:t>beneficial. However, in case of level-2 CSI-RS, wideband CSI-RS transmission may not be required always because of the long-term wideband CSI from level-1 CSI-RS. Moreover, partial-band CSI-RS transmission of level-2 CSI-RS will reduce RS overhead for the level-2 CSI-RS that requires UE-specific beam direction and dedicated CSI-RS resource per UE. More details are given in a companion contribution [4].</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1 shows an example operation of hybrid measurement for multiplexed services in NR.</w:t>
      </w:r>
    </w:p>
    <w:p w:rsidR="00E13C5E" w:rsidRPr="00E13C5E" w:rsidRDefault="00E13C5E" w:rsidP="00E13C5E">
      <w:pPr>
        <w:widowControl/>
        <w:wordWrap/>
        <w:autoSpaceDE/>
        <w:autoSpaceDN/>
        <w:spacing w:before="60" w:after="60" w:line="288" w:lineRule="auto"/>
        <w:ind w:firstLine="448"/>
        <w:jc w:val="center"/>
        <w:rPr>
          <w:rFonts w:ascii="Times New Roman" w:eastAsia="맑은 고딕" w:hAnsi="Times New Roman" w:cs="Times New Roman"/>
          <w:kern w:val="0"/>
          <w:szCs w:val="20"/>
          <w:lang w:val="en-GB"/>
        </w:rPr>
      </w:pPr>
      <w:r w:rsidRPr="00E13C5E">
        <w:rPr>
          <w:rFonts w:ascii="Times New Roman" w:eastAsia="맑은 고딕" w:hAnsi="Times New Roman" w:cs="Times New Roman"/>
          <w:noProof/>
          <w:kern w:val="0"/>
          <w:szCs w:val="20"/>
        </w:rPr>
        <w:drawing>
          <wp:inline distT="0" distB="0" distL="0" distR="0" wp14:anchorId="5D89716B" wp14:editId="7CD10702">
            <wp:extent cx="4392486" cy="1810045"/>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17444" cy="1820330"/>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w:t>
      </w:r>
      <w:r w:rsidRPr="00E13C5E">
        <w:rPr>
          <w:rFonts w:ascii="Times New Roman" w:eastAsia="맑은 고딕" w:hAnsi="Times New Roman" w:cs="Times New Roman"/>
          <w:b/>
          <w:bCs/>
          <w:kern w:val="0"/>
          <w:sz w:val="18"/>
          <w:szCs w:val="20"/>
          <w:lang w:val="en-GB" w:eastAsia="en-US"/>
        </w:rPr>
        <w:fldChar w:fldCharType="begin"/>
      </w:r>
      <w:r w:rsidRPr="00E13C5E">
        <w:rPr>
          <w:rFonts w:ascii="Times New Roman" w:eastAsia="맑은 고딕" w:hAnsi="Times New Roman" w:cs="Times New Roman"/>
          <w:b/>
          <w:bCs/>
          <w:kern w:val="0"/>
          <w:sz w:val="18"/>
          <w:szCs w:val="20"/>
          <w:lang w:val="en-GB" w:eastAsia="en-US"/>
        </w:rPr>
        <w:instrText xml:space="preserve"> SEQ Figure \* ARABIC </w:instrText>
      </w:r>
      <w:r w:rsidRPr="00E13C5E">
        <w:rPr>
          <w:rFonts w:ascii="Times New Roman" w:eastAsia="맑은 고딕" w:hAnsi="Times New Roman" w:cs="Times New Roman"/>
          <w:b/>
          <w:bCs/>
          <w:kern w:val="0"/>
          <w:sz w:val="18"/>
          <w:szCs w:val="20"/>
          <w:lang w:val="en-GB" w:eastAsia="en-US"/>
        </w:rPr>
        <w:fldChar w:fldCharType="separate"/>
      </w:r>
      <w:r w:rsidRPr="00E13C5E">
        <w:rPr>
          <w:rFonts w:ascii="Times New Roman" w:eastAsia="맑은 고딕" w:hAnsi="Times New Roman" w:cs="Times New Roman"/>
          <w:b/>
          <w:bCs/>
          <w:noProof/>
          <w:kern w:val="0"/>
          <w:sz w:val="18"/>
          <w:szCs w:val="20"/>
          <w:lang w:val="en-GB" w:eastAsia="en-US"/>
        </w:rPr>
        <w:t>1</w:t>
      </w:r>
      <w:r w:rsidRPr="00E13C5E">
        <w:rPr>
          <w:rFonts w:ascii="Times New Roman" w:eastAsia="맑은 고딕" w:hAnsi="Times New Roman" w:cs="Times New Roman"/>
          <w:b/>
          <w:bCs/>
          <w:kern w:val="0"/>
          <w:sz w:val="18"/>
          <w:szCs w:val="20"/>
          <w:lang w:val="en-GB" w:eastAsia="en-US"/>
        </w:rPr>
        <w:fldChar w:fldCharType="end"/>
      </w:r>
      <w:r w:rsidRPr="00E13C5E">
        <w:rPr>
          <w:rFonts w:ascii="Times New Roman" w:eastAsia="맑은 고딕" w:hAnsi="Times New Roman" w:cs="Times New Roman"/>
          <w:b/>
          <w:bCs/>
          <w:kern w:val="0"/>
          <w:sz w:val="18"/>
          <w:szCs w:val="20"/>
          <w:lang w:val="en-GB" w:eastAsia="en-US"/>
        </w:rPr>
        <w:t xml:space="preserve"> </w:t>
      </w:r>
      <w:r w:rsidRPr="00E13C5E">
        <w:rPr>
          <w:rFonts w:ascii="Times New Roman" w:eastAsia="맑은 고딕" w:hAnsi="Times New Roman" w:cs="Times New Roman"/>
          <w:bCs/>
          <w:kern w:val="0"/>
          <w:sz w:val="18"/>
          <w:szCs w:val="20"/>
          <w:lang w:val="en-GB" w:eastAsia="en-US"/>
        </w:rPr>
        <w:t>Hybrid CSI-RS transmission for multiplexed services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As shown in Figure 1, level-1 CSI-RS can be used to acquire initial channel information. However, after acquiring initial information, channel measurement doesn’t need to be wideband. </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As mentioned above, required information and necessity of update can be different for each service. Therefore, wideband transmission of CSI-RS for whole services will induce RS redundancy without any performance improvement. Considering such aspects, service optimized partial-band CSI-RS transmission and corresponding CSI should be a default operation for channel measurement. In addition to RS transmission for each service, the partial-band CSI-RS should allow measurement with different beams and different TRPs in frequency domain. Such partial RB transmission of CSI-RS will provide efficient RS utilization and enhanced system performance for </w:t>
      </w:r>
      <w:proofErr w:type="spellStart"/>
      <w:r w:rsidRPr="00E13C5E">
        <w:rPr>
          <w:rFonts w:ascii="Times New Roman" w:eastAsia="맑은 고딕" w:hAnsi="Times New Roman" w:cs="바탕"/>
          <w:kern w:val="0"/>
          <w:szCs w:val="20"/>
          <w:lang w:val="en-GB"/>
        </w:rPr>
        <w:t>beamforming</w:t>
      </w:r>
      <w:proofErr w:type="spellEnd"/>
      <w:r w:rsidRPr="00E13C5E">
        <w:rPr>
          <w:rFonts w:ascii="Times New Roman" w:eastAsia="맑은 고딕" w:hAnsi="Times New Roman" w:cs="바탕"/>
          <w:kern w:val="0"/>
          <w:szCs w:val="20"/>
          <w:lang w:val="en-GB"/>
        </w:rPr>
        <w:t xml:space="preserve"> and </w:t>
      </w:r>
      <w:proofErr w:type="spellStart"/>
      <w:r w:rsidRPr="00E13C5E">
        <w:rPr>
          <w:rFonts w:ascii="Times New Roman" w:eastAsia="맑은 고딕" w:hAnsi="Times New Roman" w:cs="바탕"/>
          <w:kern w:val="0"/>
          <w:szCs w:val="20"/>
          <w:lang w:val="en-GB"/>
        </w:rPr>
        <w:t>CoMP.</w:t>
      </w:r>
      <w:proofErr w:type="spellEnd"/>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CSI reporting, hybrid operation of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CSI reporting should be considered. </w:t>
      </w: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igure 2 shows an example operation of hybrid CSI reporting for level-1 CSI-RS and level-2 CSI-RS in NR.</w:t>
      </w:r>
    </w:p>
    <w:p w:rsidR="00E13C5E" w:rsidRPr="00E13C5E" w:rsidRDefault="00E13C5E" w:rsidP="00E13C5E">
      <w:pPr>
        <w:widowControl/>
        <w:wordWrap/>
        <w:autoSpaceDE/>
        <w:autoSpaceDN/>
        <w:spacing w:before="60" w:after="6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drawing>
          <wp:inline distT="0" distB="0" distL="0" distR="0" wp14:anchorId="7A06E291" wp14:editId="752EC4D7">
            <wp:extent cx="2667299" cy="2361733"/>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80308" cy="2373252"/>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2 </w:t>
      </w:r>
      <w:r w:rsidRPr="00E13C5E">
        <w:rPr>
          <w:rFonts w:ascii="Times New Roman" w:eastAsia="맑은 고딕" w:hAnsi="Times New Roman" w:cs="Times New Roman"/>
          <w:bCs/>
          <w:kern w:val="0"/>
          <w:sz w:val="18"/>
          <w:szCs w:val="20"/>
          <w:lang w:val="en-GB" w:eastAsia="en-US"/>
        </w:rPr>
        <w:t>Hybrid CSI operation between level-1 CSI-RS and level-2 CSI-RS</w:t>
      </w:r>
    </w:p>
    <w:p w:rsidR="00E13C5E" w:rsidRPr="00E13C5E" w:rsidRDefault="00E13C5E" w:rsidP="00E13C5E">
      <w:pPr>
        <w:widowControl/>
        <w:wordWrap/>
        <w:autoSpaceDE/>
        <w:autoSpaceDN/>
        <w:spacing w:before="60" w:after="180" w:line="288" w:lineRule="auto"/>
        <w:ind w:firstLine="448"/>
        <w:rPr>
          <w:rFonts w:ascii="Times New Roman" w:eastAsia="맑은 고딕" w:hAnsi="Times New Roman" w:cs="Times New Roman"/>
          <w:kern w:val="0"/>
          <w:szCs w:val="20"/>
          <w:lang w:val="en-GB" w:eastAsia="en-US"/>
        </w:rPr>
      </w:pPr>
      <w:r w:rsidRPr="00E13C5E">
        <w:rPr>
          <w:rFonts w:ascii="Times New Roman" w:eastAsia="맑은 고딕" w:hAnsi="Times New Roman" w:cs="Times New Roman" w:hint="eastAsia"/>
          <w:kern w:val="0"/>
          <w:szCs w:val="20"/>
          <w:lang w:val="en-GB" w:eastAsia="en-US"/>
        </w:rPr>
        <w:t>W</w:t>
      </w:r>
      <w:r w:rsidRPr="00E13C5E">
        <w:rPr>
          <w:rFonts w:ascii="Times New Roman" w:eastAsia="맑은 고딕" w:hAnsi="Times New Roman" w:cs="Times New Roman"/>
          <w:kern w:val="0"/>
          <w:szCs w:val="20"/>
          <w:lang w:val="en-GB" w:eastAsia="en-US"/>
        </w:rPr>
        <w:t xml:space="preserve">hen UE measures level-1 CSI-RS, UE reports Type I CSI with wideband information such as RI, wideband PMI and wideband CQI. Since wideband information can be common regardless of service type, CSI in level-1 CSI-RS may not consider CSI which is optimized for each service (service specific CSI) [3]. Furthermore, </w:t>
      </w:r>
      <w:proofErr w:type="spellStart"/>
      <w:r w:rsidRPr="00E13C5E">
        <w:rPr>
          <w:rFonts w:ascii="Times New Roman" w:eastAsia="맑은 고딕" w:hAnsi="Times New Roman" w:cs="Times New Roman"/>
          <w:kern w:val="0"/>
          <w:szCs w:val="20"/>
          <w:lang w:val="en-GB" w:eastAsia="en-US"/>
        </w:rPr>
        <w:t>subband</w:t>
      </w:r>
      <w:proofErr w:type="spellEnd"/>
      <w:r w:rsidRPr="00E13C5E">
        <w:rPr>
          <w:rFonts w:ascii="Times New Roman" w:eastAsia="맑은 고딕" w:hAnsi="Times New Roman" w:cs="Times New Roman"/>
          <w:kern w:val="0"/>
          <w:szCs w:val="20"/>
          <w:lang w:val="en-GB" w:eastAsia="en-US"/>
        </w:rPr>
        <w:t xml:space="preserve"> CSI via aperiodic CSI reporting needs to be considered to deliver more concrete and accurate information. In addition to Type I CSI, Type II feedback with explicit CSI should be considered for level-1 CSI-RS [4]. While explicit CSI provides direct channel information which cannot be provided by implicit feedback, such direct channel information does not need to be </w:t>
      </w:r>
      <w:r w:rsidRPr="00E13C5E">
        <w:rPr>
          <w:rFonts w:ascii="Times New Roman" w:eastAsia="맑은 고딕" w:hAnsi="Times New Roman" w:cs="Times New Roman"/>
          <w:kern w:val="0"/>
          <w:szCs w:val="20"/>
          <w:lang w:val="en-GB" w:eastAsia="en-US"/>
        </w:rPr>
        <w:lastRenderedPageBreak/>
        <w:t xml:space="preserve">reported frequently. Since explicit CSI provides long term information on channel, it fits the motivation of wideband CSI-RS with long-term periodicity. In contrast to level-1 CSI-RS, level-2 CSI-RS can provide partial-band information (e.g. partial band PMI and CQI) which are optimized to each service [3].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both Type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Partial-band (one report) Type I CSI which is optimized to each service.</w:t>
      </w:r>
    </w:p>
    <w:p w:rsidR="00E13C5E" w:rsidRPr="00E13C5E" w:rsidRDefault="00E13C5E" w:rsidP="00E13C5E">
      <w:pPr>
        <w:pStyle w:val="1"/>
        <w:tabs>
          <w:tab w:val="num" w:pos="0"/>
        </w:tabs>
        <w:spacing w:after="180"/>
        <w:ind w:left="799" w:hanging="799"/>
      </w:pPr>
      <w:r w:rsidRPr="00E13C5E">
        <w:t>Interference measurement for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A number of interference coordination schemes are also supported for LTE. For interference coordination between macro cells, frequency domain interference coordination is proposed in Rel-8 ICIC(inter-cell interference coordination). In ICIC, RNTP (relative narrowband transmit power), HII (high interference indicator), OI (overload indicator) provide incoming or outgoing interference information on both downlink and uplink interference information to other cells via X2 interface. In contrast to homogeneous scenario of ICIC, Rel-10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(enhanced ICIC) is designed for heterogeneous scenario. </w:t>
      </w:r>
      <w:r w:rsidRPr="00E13C5E">
        <w:rPr>
          <w:rFonts w:ascii="Times New Roman" w:eastAsia="맑은 고딕" w:hAnsi="Times New Roman" w:cs="바탕" w:hint="eastAsia"/>
          <w:kern w:val="0"/>
          <w:szCs w:val="20"/>
          <w:lang w:val="en-GB"/>
        </w:rPr>
        <w:t>K</w:t>
      </w:r>
      <w:r w:rsidRPr="00E13C5E">
        <w:rPr>
          <w:rFonts w:ascii="Times New Roman" w:eastAsia="맑은 고딕" w:hAnsi="Times New Roman" w:cs="바탕"/>
          <w:kern w:val="0"/>
          <w:szCs w:val="20"/>
          <w:lang w:val="en-GB"/>
        </w:rPr>
        <w:t xml:space="preserve">ey functionalities of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are ABS (almost blank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CRE (cell range expansion). Since interference from macro cell has relatively high power, ABS and CRE has benefits on the capacity and coverage of small cells. Considering different interference hypothesis between normal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ABS, necessity of separate CSI reporting is induced and thus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subset has been introduced. In Rel-12 </w:t>
      </w:r>
      <w:proofErr w:type="spellStart"/>
      <w:r w:rsidRPr="00E13C5E">
        <w:rPr>
          <w:rFonts w:ascii="Times New Roman" w:eastAsia="맑은 고딕" w:hAnsi="Times New Roman" w:cs="바탕"/>
          <w:kern w:val="0"/>
          <w:szCs w:val="20"/>
          <w:lang w:val="en-GB"/>
        </w:rPr>
        <w:t>eIMTA</w:t>
      </w:r>
      <w:proofErr w:type="spellEnd"/>
      <w:r w:rsidRPr="00E13C5E">
        <w:rPr>
          <w:rFonts w:ascii="Times New Roman" w:eastAsia="맑은 고딕" w:hAnsi="Times New Roman" w:cs="바탕"/>
          <w:kern w:val="0"/>
          <w:szCs w:val="20"/>
          <w:lang w:val="en-GB"/>
        </w:rPr>
        <w:t xml:space="preserve"> (enhanced interference mitigation and traffic adaptation), dynamic adaptation of TDD UL-DL configuration is proposed. In order to measure different interference hypothesis between DL only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and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which can provide dynamic direction change, enhanced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subset with additional IMR is introduced.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Regarding the above interference coordination schemes, a common characteristic of LTE interference coordination schemes is separate interference measurement and corresponding information for different interference hypothesis. This design principle can be applied to NR for interference measurement.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In Figure 2, exemplary interference scenario for NR is illustrated.</w:t>
      </w:r>
    </w:p>
    <w:p w:rsidR="00E13C5E" w:rsidRPr="00E13C5E" w:rsidRDefault="00E13C5E" w:rsidP="00E13C5E">
      <w:pPr>
        <w:widowControl/>
        <w:wordWrap/>
        <w:autoSpaceDE/>
        <w:autoSpaceDN/>
        <w:spacing w:before="60" w:after="180" w:line="288" w:lineRule="auto"/>
        <w:ind w:firstLineChars="200" w:firstLine="400"/>
        <w:jc w:val="center"/>
        <w:rPr>
          <w:rFonts w:ascii="Times New Roman" w:eastAsia="맑은 고딕" w:hAnsi="Times New Roman" w:cs="바탕"/>
          <w:kern w:val="0"/>
          <w:szCs w:val="20"/>
          <w:lang w:val="en-GB"/>
        </w:rPr>
      </w:pPr>
      <w:r w:rsidRPr="00E13C5E">
        <w:rPr>
          <w:rFonts w:ascii="Times New Roman" w:eastAsia="맑은 고딕" w:hAnsi="Times New Roman" w:cs="바탕"/>
          <w:noProof/>
          <w:kern w:val="0"/>
          <w:szCs w:val="20"/>
        </w:rPr>
        <w:lastRenderedPageBreak/>
        <w:drawing>
          <wp:inline distT="0" distB="0" distL="0" distR="0" wp14:anchorId="1E42692A" wp14:editId="74C929E0">
            <wp:extent cx="3898917" cy="1398896"/>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21561" cy="1407021"/>
                    </a:xfrm>
                    <a:prstGeom prst="rect">
                      <a:avLst/>
                    </a:prstGeom>
                    <a:noFill/>
                  </pic:spPr>
                </pic:pic>
              </a:graphicData>
            </a:graphic>
          </wp:inline>
        </w:drawing>
      </w:r>
    </w:p>
    <w:p w:rsidR="00E13C5E" w:rsidRPr="00E13C5E" w:rsidRDefault="00E13C5E" w:rsidP="00E13C5E">
      <w:pPr>
        <w:widowControl/>
        <w:wordWrap/>
        <w:autoSpaceDE/>
        <w:autoSpaceDN/>
        <w:spacing w:after="180" w:line="240" w:lineRule="auto"/>
        <w:jc w:val="center"/>
        <w:rPr>
          <w:rFonts w:ascii="Times New Roman" w:eastAsia="맑은 고딕" w:hAnsi="Times New Roman" w:cs="Times New Roman"/>
          <w:bCs/>
          <w:kern w:val="0"/>
          <w:sz w:val="18"/>
          <w:szCs w:val="20"/>
          <w:lang w:val="en-GB" w:eastAsia="en-US"/>
        </w:rPr>
      </w:pPr>
      <w:r w:rsidRPr="00E13C5E">
        <w:rPr>
          <w:rFonts w:ascii="Times New Roman" w:eastAsia="맑은 고딕" w:hAnsi="Times New Roman" w:cs="Times New Roman"/>
          <w:b/>
          <w:bCs/>
          <w:kern w:val="0"/>
          <w:sz w:val="18"/>
          <w:szCs w:val="20"/>
          <w:lang w:val="en-GB" w:eastAsia="en-US"/>
        </w:rPr>
        <w:t xml:space="preserve">Figure 3 </w:t>
      </w:r>
      <w:r w:rsidRPr="00E13C5E">
        <w:rPr>
          <w:rFonts w:ascii="Times New Roman" w:eastAsia="맑은 고딕" w:hAnsi="Times New Roman" w:cs="Times New Roman"/>
          <w:bCs/>
          <w:kern w:val="0"/>
          <w:sz w:val="18"/>
          <w:szCs w:val="20"/>
          <w:lang w:val="en-GB" w:eastAsia="en-US"/>
        </w:rPr>
        <w:t>Exemplary interference scenario in NR</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Main difference of interference between LTE and NR would be domain for interference hypothesis change. While interference hypothesis only changes in time domain in LTE (e.g.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w:t>
      </w:r>
      <w:proofErr w:type="spellStart"/>
      <w:r w:rsidRPr="00E13C5E">
        <w:rPr>
          <w:rFonts w:ascii="Times New Roman" w:eastAsia="맑은 고딕" w:hAnsi="Times New Roman" w:cs="바탕"/>
          <w:kern w:val="0"/>
          <w:szCs w:val="20"/>
          <w:lang w:val="en-GB"/>
        </w:rPr>
        <w:t>eIMTA</w:t>
      </w:r>
      <w:proofErr w:type="spellEnd"/>
      <w:r w:rsidRPr="00E13C5E">
        <w:rPr>
          <w:rFonts w:ascii="Times New Roman" w:eastAsia="맑은 고딕" w:hAnsi="Times New Roman" w:cs="바탕"/>
          <w:kern w:val="0"/>
          <w:szCs w:val="20"/>
          <w:lang w:val="en-GB"/>
        </w:rPr>
        <w:t xml:space="preserve"> and FD-MIMO), interference hypothesis in NR may change in both time and frequency domain. Therefore, independent measurement and information for both time and frequency would be required. In 3GPP RAN1#86bis, two types of interference measurement schemes are identified.</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First type of interference measurement scheme is measurement restriction. When UE supports measurement restriction, UE only takes into account interference in the reference resource. </w:t>
      </w: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 xml:space="preserve">n this scheme, UE should not average interferences between two reference resources. The size of measurement window for the reference resource can be fixed or configurable. For the fixed size of measurement window, one specified granularity (e.g. one </w:t>
      </w:r>
      <w:proofErr w:type="spellStart"/>
      <w:r w:rsidRPr="00E13C5E">
        <w:rPr>
          <w:rFonts w:ascii="Times New Roman" w:eastAsia="맑은 고딕" w:hAnsi="Times New Roman" w:cs="바탕"/>
          <w:kern w:val="0"/>
          <w:szCs w:val="20"/>
          <w:lang w:val="en-GB"/>
        </w:rPr>
        <w:t>subframe</w:t>
      </w:r>
      <w:proofErr w:type="spellEnd"/>
      <w:r w:rsidRPr="00E13C5E">
        <w:rPr>
          <w:rFonts w:ascii="Times New Roman" w:eastAsia="맑은 고딕" w:hAnsi="Times New Roman" w:cs="바탕"/>
          <w:kern w:val="0"/>
          <w:szCs w:val="20"/>
          <w:lang w:val="en-GB"/>
        </w:rPr>
        <w:t xml:space="preserve"> or </w:t>
      </w:r>
      <w:proofErr w:type="spellStart"/>
      <w:r w:rsidRPr="00E13C5E">
        <w:rPr>
          <w:rFonts w:ascii="Times New Roman" w:eastAsia="맑은 고딕" w:hAnsi="Times New Roman" w:cs="바탕"/>
          <w:kern w:val="0"/>
          <w:szCs w:val="20"/>
          <w:lang w:val="en-GB"/>
        </w:rPr>
        <w:t>subband</w:t>
      </w:r>
      <w:proofErr w:type="spellEnd"/>
      <w:r w:rsidRPr="00E13C5E">
        <w:rPr>
          <w:rFonts w:ascii="Times New Roman" w:eastAsia="맑은 고딕" w:hAnsi="Times New Roman" w:cs="바탕"/>
          <w:kern w:val="0"/>
          <w:szCs w:val="20"/>
          <w:lang w:val="en-GB"/>
        </w:rPr>
        <w:t xml:space="preserve">) can be defined as well as Rel-13 </w:t>
      </w:r>
      <w:bookmarkStart w:id="0" w:name="_GoBack"/>
      <w:r w:rsidRPr="00E13C5E">
        <w:rPr>
          <w:rFonts w:ascii="Times New Roman" w:eastAsia="맑은 고딕" w:hAnsi="Times New Roman" w:cs="바탕"/>
          <w:kern w:val="0"/>
          <w:szCs w:val="20"/>
          <w:lang w:val="en-GB"/>
        </w:rPr>
        <w:t>FD</w:t>
      </w:r>
      <w:bookmarkEnd w:id="0"/>
      <w:r w:rsidRPr="00E13C5E">
        <w:rPr>
          <w:rFonts w:ascii="Times New Roman" w:eastAsia="맑은 고딕" w:hAnsi="Times New Roman" w:cs="바탕"/>
          <w:kern w:val="0"/>
          <w:szCs w:val="20"/>
          <w:lang w:val="en-GB"/>
        </w:rPr>
        <w:t>-MIMO. Such fixed size can relieve UE hardware complexity for interference measurement. In contrast to fixed size of measurement window, configurable size can provide relatively higher estimation performance due to the larger number of samples with relatively increased UE complexity.</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For measurement subset (i.e. support of </w:t>
      </w:r>
      <w:proofErr w:type="spellStart"/>
      <w:r w:rsidRPr="00E13C5E">
        <w:rPr>
          <w:rFonts w:ascii="Times New Roman" w:eastAsia="맑은 고딕" w:hAnsi="Times New Roman" w:cs="바탕"/>
          <w:kern w:val="0"/>
          <w:szCs w:val="20"/>
          <w:lang w:val="en-GB"/>
        </w:rPr>
        <w:t>eICIC</w:t>
      </w:r>
      <w:proofErr w:type="spellEnd"/>
      <w:r w:rsidRPr="00E13C5E">
        <w:rPr>
          <w:rFonts w:ascii="Times New Roman" w:eastAsia="맑은 고딕" w:hAnsi="Times New Roman" w:cs="바탕"/>
          <w:kern w:val="0"/>
          <w:szCs w:val="20"/>
          <w:lang w:val="en-GB"/>
        </w:rPr>
        <w:t xml:space="preserve"> in both time and frequency domain), higher layer configuration should be provided for the configuration of measurement resource group. In this scheme, subsets of time and frequency resources can be grouped into one resource and interference measurement can be done. Additionally, additional specific configuration for each group can be provided (e.g. independent interference measurement resource and codebook subset restriction).</w:t>
      </w:r>
    </w:p>
    <w:p w:rsidR="00E13C5E" w:rsidRPr="00E13C5E" w:rsidRDefault="00E13C5E" w:rsidP="00E13C5E">
      <w:pPr>
        <w:widowControl/>
        <w:wordWrap/>
        <w:autoSpaceDE/>
        <w:autoSpaceDN/>
        <w:spacing w:before="60" w:after="6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F</w:t>
      </w:r>
      <w:r w:rsidRPr="00E13C5E">
        <w:rPr>
          <w:rFonts w:ascii="Times New Roman" w:eastAsia="맑은 고딕" w:hAnsi="Times New Roman" w:cs="바탕"/>
          <w:kern w:val="0"/>
          <w:szCs w:val="20"/>
          <w:lang w:val="en-GB"/>
        </w:rPr>
        <w:t xml:space="preserve">or time domain measurement, both measurement restriction and measurement subset are beneficial. Measurement restriction can provide independent interference measurement and information with less UE complexity. Additional reporting overhead is not needed since only difference between using measurement restriction or not is size of measurement window. Compared to measurement restriction, time domain measurement subset requires more UE implementation complexity and configuration overhead, but, it provides more accurate and optimized information. Considering such aspects, benefits of measurement restriction and measurement subset can be different considering possible use cases. For example, measurement restriction is more suitable for frequently changing and relatively larger number of interference hypothesis such as interference per beam and multi-user interference. Compared to measurement restriction, measurement subset is beneficial when UE is required to measure static and relatively smaller number of interference hypothesis such as ABS/non-ABS </w:t>
      </w:r>
      <w:proofErr w:type="spellStart"/>
      <w:r w:rsidRPr="00E13C5E">
        <w:rPr>
          <w:rFonts w:ascii="Times New Roman" w:eastAsia="맑은 고딕" w:hAnsi="Times New Roman" w:cs="바탕"/>
          <w:kern w:val="0"/>
          <w:szCs w:val="20"/>
          <w:lang w:val="en-GB"/>
        </w:rPr>
        <w:t>subframes</w:t>
      </w:r>
      <w:proofErr w:type="spellEnd"/>
      <w:r w:rsidRPr="00E13C5E">
        <w:rPr>
          <w:rFonts w:ascii="Times New Roman" w:eastAsia="맑은 고딕" w:hAnsi="Times New Roman" w:cs="바탕"/>
          <w:kern w:val="0"/>
          <w:szCs w:val="20"/>
          <w:lang w:val="en-GB"/>
        </w:rPr>
        <w:t>.</w:t>
      </w:r>
    </w:p>
    <w:p w:rsidR="00E13C5E" w:rsidRPr="00E13C5E" w:rsidRDefault="00E13C5E" w:rsidP="00E13C5E">
      <w:pPr>
        <w:widowControl/>
        <w:wordWrap/>
        <w:autoSpaceDE/>
        <w:autoSpaceDN/>
        <w:spacing w:before="60" w:after="180" w:line="288" w:lineRule="auto"/>
        <w:ind w:firstLineChars="200" w:firstLine="400"/>
        <w:rPr>
          <w:rFonts w:ascii="Times New Roman" w:eastAsia="맑은 고딕" w:hAnsi="Times New Roman" w:cs="바탕"/>
          <w:kern w:val="0"/>
          <w:szCs w:val="20"/>
          <w:lang w:val="en-GB"/>
        </w:rPr>
      </w:pPr>
      <w:r w:rsidRPr="00E13C5E">
        <w:rPr>
          <w:rFonts w:ascii="Times New Roman" w:eastAsia="맑은 고딕" w:hAnsi="Times New Roman" w:cs="바탕"/>
          <w:kern w:val="0"/>
          <w:szCs w:val="20"/>
          <w:lang w:val="en-GB"/>
        </w:rPr>
        <w:t xml:space="preserve">However, the situation is different for frequency domain measurement. The interference due to multiplexed service is more similar to static case than frequently changing interference hypothesis. Based on prior knowledge of service allocation, </w:t>
      </w:r>
      <w:proofErr w:type="spellStart"/>
      <w:r w:rsidRPr="00E13C5E">
        <w:rPr>
          <w:rFonts w:ascii="Times New Roman" w:eastAsia="맑은 고딕" w:hAnsi="Times New Roman" w:cs="바탕"/>
          <w:kern w:val="0"/>
          <w:szCs w:val="20"/>
          <w:lang w:val="en-GB"/>
        </w:rPr>
        <w:t>gNB</w:t>
      </w:r>
      <w:proofErr w:type="spellEnd"/>
      <w:r w:rsidRPr="00E13C5E">
        <w:rPr>
          <w:rFonts w:ascii="Times New Roman" w:eastAsia="맑은 고딕" w:hAnsi="Times New Roman" w:cs="바탕"/>
          <w:kern w:val="0"/>
          <w:szCs w:val="20"/>
          <w:lang w:val="en-GB"/>
        </w:rPr>
        <w:t xml:space="preserve"> can configure subsets of measurement resources in the frequency domain with optimized configuration. For reporting overhead aspects, measurement restriction does not have benefits since only one fixed or configured granularity should be used for the interference measurement. For frequency domain measurement restriction, measurement window should be equal or smaller than minimum size of allocated bandwidth for each service. Considering such aspects, reporting overhead can be larger than measurement subset.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lastRenderedPageBreak/>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induces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b/>
          <w:kern w:val="0"/>
          <w:szCs w:val="20"/>
          <w:lang w:val="en-GB" w:eastAsia="en-US"/>
        </w:rPr>
        <w:t xml:space="preserve">: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upport both measurement restriction and measurement subset in time domain.</w:t>
      </w:r>
    </w:p>
    <w:p w:rsid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only measurement subset in frequency domain. </w:t>
      </w:r>
    </w:p>
    <w:p w:rsidR="000603AA" w:rsidRDefault="000603AA" w:rsidP="000603AA">
      <w:pPr>
        <w:pStyle w:val="1"/>
        <w:tabs>
          <w:tab w:val="num" w:pos="0"/>
        </w:tabs>
        <w:spacing w:line="300" w:lineRule="auto"/>
        <w:ind w:left="799" w:hanging="799"/>
      </w:pPr>
      <w:r>
        <w:t>DMRS based MU-CQI estimation</w:t>
      </w:r>
    </w:p>
    <w:p w:rsidR="000603AA" w:rsidRPr="009E527A" w:rsidRDefault="000603AA" w:rsidP="000603AA">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0603AA" w:rsidRPr="009E527A" w:rsidRDefault="000603AA" w:rsidP="000603AA">
      <w:pPr>
        <w:pStyle w:val="a6"/>
        <w:keepNext/>
        <w:keepLines/>
        <w:numPr>
          <w:ilvl w:val="0"/>
          <w:numId w:val="10"/>
        </w:numPr>
        <w:overflowPunct w:val="0"/>
        <w:autoSpaceDE w:val="0"/>
        <w:autoSpaceDN w:val="0"/>
        <w:adjustRightInd w:val="0"/>
        <w:spacing w:before="180" w:after="120" w:line="300" w:lineRule="auto"/>
        <w:ind w:leftChars="0"/>
        <w:textAlignment w:val="baseline"/>
        <w:outlineLvl w:val="1"/>
        <w:rPr>
          <w:rFonts w:ascii="Arial" w:eastAsia="바탕" w:hAnsi="Arial"/>
          <w:vanish/>
          <w:sz w:val="24"/>
          <w:szCs w:val="32"/>
          <w:lang w:eastAsia="ko-KR"/>
        </w:rPr>
      </w:pPr>
    </w:p>
    <w:p w:rsidR="000603AA" w:rsidRPr="00296A1C" w:rsidRDefault="000603AA" w:rsidP="000603AA">
      <w:pPr>
        <w:pStyle w:val="maintext"/>
        <w:ind w:firstLine="400"/>
        <w:rPr>
          <w:lang w:val="en-US"/>
        </w:rPr>
      </w:pPr>
      <w:r w:rsidRPr="00296A1C">
        <w:rPr>
          <w:rFonts w:hint="eastAsia"/>
          <w:lang w:val="en-US"/>
        </w:rPr>
        <w:t>Traditionally SU-CQI has been used for MU rank-adaptation, in which case the MCS level used for MU are apt to be too optimistic, resulting in burst of errors, hurting performance and user</w:t>
      </w:r>
      <w:r w:rsidRPr="00296A1C">
        <w:rPr>
          <w:lang w:val="en-US"/>
        </w:rPr>
        <w:t xml:space="preserve"> experience until outer-loop to converge. </w:t>
      </w:r>
      <w:r w:rsidRPr="00296A1C">
        <w:rPr>
          <w:rFonts w:hint="eastAsia"/>
          <w:lang w:val="en-US"/>
        </w:rPr>
        <w:t xml:space="preserve">One of the main benefits </w:t>
      </w:r>
      <w:r>
        <w:rPr>
          <w:rFonts w:hint="eastAsia"/>
          <w:lang w:val="en-US" w:eastAsia="ko-KR"/>
        </w:rPr>
        <w:t>NR</w:t>
      </w:r>
      <w:r w:rsidRPr="00296A1C">
        <w:rPr>
          <w:rFonts w:hint="eastAsia"/>
          <w:lang w:val="en-US"/>
        </w:rPr>
        <w:t xml:space="preserve"> provides is capacity increase, based upon MU-MIMO. Although MU-MIMO </w:t>
      </w:r>
      <w:r>
        <w:rPr>
          <w:lang w:val="en-US"/>
        </w:rPr>
        <w:t xml:space="preserve">support </w:t>
      </w:r>
      <w:r w:rsidRPr="00296A1C">
        <w:rPr>
          <w:rFonts w:hint="eastAsia"/>
          <w:lang w:val="en-US"/>
        </w:rPr>
        <w:t xml:space="preserve">has been specified in </w:t>
      </w:r>
      <w:r>
        <w:rPr>
          <w:lang w:val="en-US"/>
        </w:rPr>
        <w:t>legacy LTE</w:t>
      </w:r>
      <w:r w:rsidRPr="00296A1C">
        <w:rPr>
          <w:rFonts w:hint="eastAsia"/>
          <w:lang w:val="en-US"/>
        </w:rPr>
        <w:t>, the usage was quite limited because the gain was small and the operation rel</w:t>
      </w:r>
      <w:r w:rsidRPr="00296A1C">
        <w:rPr>
          <w:lang w:val="en-US"/>
        </w:rPr>
        <w:t xml:space="preserve">iability was not </w:t>
      </w:r>
      <w:r>
        <w:rPr>
          <w:lang w:val="en-US"/>
        </w:rPr>
        <w:t>available</w:t>
      </w:r>
      <w:r w:rsidRPr="00296A1C">
        <w:rPr>
          <w:lang w:val="en-US"/>
        </w:rPr>
        <w:t xml:space="preserve">. On the other hand, </w:t>
      </w:r>
      <w:r>
        <w:rPr>
          <w:lang w:val="en-US"/>
        </w:rPr>
        <w:t xml:space="preserve">one of the major driving </w:t>
      </w:r>
      <w:proofErr w:type="gramStart"/>
      <w:r>
        <w:rPr>
          <w:lang w:val="en-US"/>
        </w:rPr>
        <w:t>force</w:t>
      </w:r>
      <w:proofErr w:type="gramEnd"/>
      <w:r>
        <w:rPr>
          <w:lang w:val="en-US"/>
        </w:rPr>
        <w:t xml:space="preserve"> </w:t>
      </w:r>
      <w:r w:rsidRPr="00296A1C">
        <w:rPr>
          <w:lang w:val="en-US"/>
        </w:rPr>
        <w:t xml:space="preserve">of </w:t>
      </w:r>
      <w:r>
        <w:rPr>
          <w:rFonts w:hint="eastAsia"/>
          <w:lang w:val="en-US" w:eastAsia="ko-KR"/>
        </w:rPr>
        <w:t>NR</w:t>
      </w:r>
      <w:r w:rsidRPr="00296A1C">
        <w:rPr>
          <w:lang w:val="en-US"/>
        </w:rPr>
        <w:t xml:space="preserve"> to outperform traditional MIMO is MU-MIMO. In order to make MU-MIMO reliably work with </w:t>
      </w:r>
      <w:r>
        <w:rPr>
          <w:lang w:val="en-US"/>
        </w:rPr>
        <w:t xml:space="preserve">better </w:t>
      </w:r>
      <w:r w:rsidRPr="00296A1C">
        <w:rPr>
          <w:lang w:val="en-US"/>
        </w:rPr>
        <w:t xml:space="preserve">capacity gain, it is important to introduce MU-CQI in the standards. </w:t>
      </w:r>
    </w:p>
    <w:p w:rsidR="000603AA" w:rsidRDefault="000603AA" w:rsidP="000603AA">
      <w:pPr>
        <w:pStyle w:val="maintext"/>
        <w:ind w:firstLine="400"/>
        <w:rPr>
          <w:lang w:val="en-US"/>
        </w:rPr>
      </w:pPr>
      <w:r w:rsidRPr="00296A1C">
        <w:rPr>
          <w:rFonts w:hint="eastAsia"/>
          <w:lang w:val="en-US"/>
        </w:rPr>
        <w:t xml:space="preserve">MU-CQI has been discussed </w:t>
      </w:r>
      <w:r>
        <w:rPr>
          <w:lang w:val="en-US"/>
        </w:rPr>
        <w:t>couple of</w:t>
      </w:r>
      <w:r w:rsidRPr="00296A1C">
        <w:rPr>
          <w:rFonts w:hint="eastAsia"/>
          <w:lang w:val="en-US"/>
        </w:rPr>
        <w:t xml:space="preserve"> times in 3GPP. </w:t>
      </w:r>
      <w:r>
        <w:rPr>
          <w:lang w:val="en-US"/>
        </w:rPr>
        <w:t>One example is b</w:t>
      </w:r>
      <w:r w:rsidRPr="00296A1C">
        <w:rPr>
          <w:rFonts w:hint="eastAsia"/>
          <w:lang w:val="en-US"/>
        </w:rPr>
        <w:t>est/</w:t>
      </w:r>
      <w:r>
        <w:rPr>
          <w:lang w:val="en-US"/>
        </w:rPr>
        <w:t>w</w:t>
      </w:r>
      <w:r w:rsidRPr="00296A1C">
        <w:rPr>
          <w:rFonts w:hint="eastAsia"/>
          <w:lang w:val="en-US"/>
        </w:rPr>
        <w:t xml:space="preserve">orst companion MU-CQI </w:t>
      </w:r>
      <w:r w:rsidRPr="00296A1C">
        <w:rPr>
          <w:rFonts w:hint="eastAsia"/>
          <w:lang w:val="en-US"/>
        </w:rPr>
        <w:t>–</w:t>
      </w:r>
      <w:r w:rsidRPr="00296A1C">
        <w:rPr>
          <w:rFonts w:hint="eastAsia"/>
          <w:lang w:val="en-US"/>
        </w:rPr>
        <w:t xml:space="preserve"> UEs derive MU-CQI with interfering </w:t>
      </w:r>
      <w:proofErr w:type="spellStart"/>
      <w:r w:rsidRPr="00296A1C">
        <w:rPr>
          <w:rFonts w:hint="eastAsia"/>
          <w:lang w:val="en-US"/>
        </w:rPr>
        <w:t>precoder</w:t>
      </w:r>
      <w:proofErr w:type="spellEnd"/>
      <w:r w:rsidRPr="00296A1C">
        <w:rPr>
          <w:rFonts w:hint="eastAsia"/>
          <w:lang w:val="en-US"/>
        </w:rPr>
        <w:t xml:space="preserve"> hypothesis. The well-known drawback of </w:t>
      </w:r>
      <w:r w:rsidRPr="00296A1C">
        <w:rPr>
          <w:lang w:val="en-US"/>
        </w:rPr>
        <w:t xml:space="preserve">this approach is that the interfering hypothesis for UE to derive CQI may not be aligned with actual BS scheduling, in which case MU-CQI is </w:t>
      </w:r>
      <w:r>
        <w:rPr>
          <w:lang w:val="en-US"/>
        </w:rPr>
        <w:t>not much useful</w:t>
      </w:r>
      <w:r w:rsidRPr="00296A1C">
        <w:rPr>
          <w:lang w:val="en-US"/>
        </w:rPr>
        <w:t xml:space="preserve">. </w:t>
      </w:r>
    </w:p>
    <w:p w:rsidR="000603AA" w:rsidRDefault="000603AA" w:rsidP="000603AA">
      <w:pPr>
        <w:pStyle w:val="maintext"/>
        <w:ind w:firstLine="400"/>
        <w:rPr>
          <w:lang w:val="en-US"/>
        </w:rPr>
      </w:pPr>
      <w:r>
        <w:rPr>
          <w:lang w:val="en-US"/>
        </w:rPr>
        <w:t xml:space="preserve">One potential improvement for MU-CQI is to introduce a mechanism to allow for DMRS based MU-CQI estimation. For MU-CQI derivation, UE can be informed of the DMRS ports in certain </w:t>
      </w:r>
      <w:proofErr w:type="spellStart"/>
      <w:r>
        <w:rPr>
          <w:lang w:val="en-US"/>
        </w:rPr>
        <w:t>subframe</w:t>
      </w:r>
      <w:proofErr w:type="spellEnd"/>
      <w:r>
        <w:rPr>
          <w:lang w:val="en-US"/>
        </w:rPr>
        <w:t xml:space="preserve">(s) to take into account for deriving the MU interference, e.g., via semi-static RRC configurations and aperiodic CSI trigger. </w:t>
      </w:r>
    </w:p>
    <w:p w:rsidR="000603AA" w:rsidRDefault="000603AA" w:rsidP="000603AA">
      <w:pPr>
        <w:pStyle w:val="maintext"/>
        <w:ind w:firstLine="400"/>
        <w:rPr>
          <w:lang w:val="en-US"/>
        </w:rPr>
      </w:pPr>
      <w:r>
        <w:rPr>
          <w:lang w:val="en-US"/>
        </w:rPr>
        <w:t>There are a couple of benefits of using this approach:</w:t>
      </w:r>
    </w:p>
    <w:p w:rsidR="000603AA" w:rsidRDefault="000603AA" w:rsidP="000603AA">
      <w:pPr>
        <w:pStyle w:val="maintext"/>
        <w:numPr>
          <w:ilvl w:val="0"/>
          <w:numId w:val="12"/>
        </w:numPr>
        <w:ind w:firstLineChars="0"/>
        <w:rPr>
          <w:lang w:val="en-US"/>
        </w:rPr>
      </w:pPr>
      <w:r w:rsidRPr="00584644">
        <w:rPr>
          <w:i/>
          <w:lang w:val="en-US"/>
        </w:rPr>
        <w:t>No additional DL RS overhead</w:t>
      </w:r>
      <w:r>
        <w:rPr>
          <w:lang w:val="en-US"/>
        </w:rPr>
        <w:t>: DMRS ports from ongoing PDSCH transmissions for other users can be used for CQI estimation</w:t>
      </w:r>
    </w:p>
    <w:p w:rsidR="000603AA" w:rsidRDefault="000603AA" w:rsidP="000603AA">
      <w:pPr>
        <w:pStyle w:val="maintext"/>
        <w:numPr>
          <w:ilvl w:val="0"/>
          <w:numId w:val="12"/>
        </w:numPr>
        <w:ind w:firstLineChars="0"/>
        <w:rPr>
          <w:lang w:val="en-US"/>
        </w:rPr>
      </w:pPr>
      <w:r w:rsidRPr="00584644">
        <w:rPr>
          <w:i/>
          <w:lang w:val="en-US"/>
        </w:rPr>
        <w:t xml:space="preserve">Availability of </w:t>
      </w:r>
      <w:proofErr w:type="spellStart"/>
      <w:r w:rsidRPr="00584644">
        <w:rPr>
          <w:i/>
          <w:lang w:val="en-US"/>
        </w:rPr>
        <w:t>precoded</w:t>
      </w:r>
      <w:proofErr w:type="spellEnd"/>
      <w:r w:rsidRPr="00584644">
        <w:rPr>
          <w:i/>
          <w:lang w:val="en-US"/>
        </w:rPr>
        <w:t xml:space="preserve"> channel coefficients</w:t>
      </w:r>
      <w:r>
        <w:rPr>
          <w:lang w:val="en-US"/>
        </w:rPr>
        <w:t xml:space="preserve">: Differently from other proposals, the exact </w:t>
      </w:r>
      <w:proofErr w:type="spellStart"/>
      <w:r>
        <w:rPr>
          <w:lang w:val="en-US"/>
        </w:rPr>
        <w:t>precoded</w:t>
      </w:r>
      <w:proofErr w:type="spellEnd"/>
      <w:r>
        <w:rPr>
          <w:lang w:val="en-US"/>
        </w:rPr>
        <w:t xml:space="preserve"> channel coefficients of MU interfering UEs are available at the UE side to derive MU-CQI, under the restriction that the </w:t>
      </w:r>
      <w:proofErr w:type="spellStart"/>
      <w:r>
        <w:rPr>
          <w:lang w:val="en-US"/>
        </w:rPr>
        <w:t>eNB</w:t>
      </w:r>
      <w:proofErr w:type="spellEnd"/>
      <w:r>
        <w:rPr>
          <w:lang w:val="en-US"/>
        </w:rPr>
        <w:t xml:space="preserve"> will use the same MU </w:t>
      </w:r>
      <w:proofErr w:type="spellStart"/>
      <w:r>
        <w:rPr>
          <w:lang w:val="en-US"/>
        </w:rPr>
        <w:t>precoders</w:t>
      </w:r>
      <w:proofErr w:type="spellEnd"/>
      <w:r>
        <w:rPr>
          <w:lang w:val="en-US"/>
        </w:rPr>
        <w:t xml:space="preserve"> with the same user scheduling in the next transmissions. </w:t>
      </w:r>
    </w:p>
    <w:p w:rsidR="000603AA" w:rsidRDefault="000603AA" w:rsidP="000603AA">
      <w:pPr>
        <w:pStyle w:val="maintext"/>
        <w:ind w:firstLine="400"/>
      </w:pPr>
      <w:r>
        <w:t xml:space="preserve">One evaluation results for the DMRS CQI can be found in the below table. In 3D-UMa, with moderate loading (~40%), ~20% gain was observed for 50% UPT, and ~10% gain was observed for 5% UPT. </w:t>
      </w:r>
    </w:p>
    <w:p w:rsidR="000603AA" w:rsidRPr="005308AF" w:rsidRDefault="000603AA" w:rsidP="000603AA">
      <w:pPr>
        <w:pStyle w:val="maintext"/>
        <w:ind w:firstLine="400"/>
      </w:pPr>
    </w:p>
    <w:tbl>
      <w:tblPr>
        <w:tblW w:w="9577" w:type="dxa"/>
        <w:tblCellMar>
          <w:left w:w="0" w:type="dxa"/>
          <w:right w:w="0" w:type="dxa"/>
        </w:tblCellMar>
        <w:tblLook w:val="0420" w:firstRow="1" w:lastRow="0" w:firstColumn="0" w:lastColumn="0" w:noHBand="0" w:noVBand="1"/>
      </w:tblPr>
      <w:tblGrid>
        <w:gridCol w:w="2235"/>
        <w:gridCol w:w="678"/>
        <w:gridCol w:w="1156"/>
        <w:gridCol w:w="1156"/>
        <w:gridCol w:w="1310"/>
        <w:gridCol w:w="1310"/>
        <w:gridCol w:w="918"/>
        <w:gridCol w:w="814"/>
      </w:tblGrid>
      <w:tr w:rsidR="000603AA" w:rsidRPr="005308AF" w:rsidTr="001E28F3">
        <w:trPr>
          <w:trHeight w:val="570"/>
        </w:trPr>
        <w:tc>
          <w:tcPr>
            <w:tcW w:w="232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3D-UMa</w:t>
            </w:r>
          </w:p>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 xml:space="preserve">NON-FULL-BUFFER </w:t>
            </w:r>
          </w:p>
        </w:tc>
        <w:tc>
          <w:tcPr>
            <w:tcW w:w="68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Cambria Math" w:eastAsia="Cambria Math" w:hAnsi="Cambria Math" w:cs="Arial"/>
                <w:b/>
                <w:bCs/>
                <w:color w:val="FFFFFF" w:themeColor="light1"/>
                <w:kern w:val="24"/>
                <w:sz w:val="21"/>
                <w:szCs w:val="21"/>
                <w:lang w:val="el-GR"/>
              </w:rPr>
              <w:t>λ</w:t>
            </w:r>
            <w:r w:rsidRPr="005308AF">
              <w:rPr>
                <w:rFonts w:ascii="Cambria Math" w:eastAsia="Cambria Math" w:hAnsi="Cambria Math" w:cs="Arial"/>
                <w:b/>
                <w:bCs/>
                <w:color w:val="FFFFFF" w:themeColor="light1"/>
                <w:kern w:val="24"/>
                <w:sz w:val="21"/>
                <w:szCs w:val="21"/>
              </w:rPr>
              <w:t>(s)</w:t>
            </w:r>
          </w:p>
        </w:tc>
        <w:tc>
          <w:tcPr>
            <w:tcW w:w="116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 xml:space="preserve">Sect </w:t>
            </w:r>
            <w:proofErr w:type="spellStart"/>
            <w:r w:rsidRPr="005308AF">
              <w:rPr>
                <w:rFonts w:ascii="Arial" w:eastAsia="Times New Roman" w:hAnsi="Arial" w:cs="Arial"/>
                <w:b/>
                <w:bCs/>
                <w:color w:val="FFFFFF" w:themeColor="light1"/>
                <w:kern w:val="24"/>
                <w:sz w:val="21"/>
                <w:szCs w:val="21"/>
              </w:rPr>
              <w:t>Eff</w:t>
            </w:r>
            <w:proofErr w:type="spellEnd"/>
          </w:p>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(Mbps)</w:t>
            </w:r>
          </w:p>
        </w:tc>
        <w:tc>
          <w:tcPr>
            <w:tcW w:w="116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5%ile UPT</w:t>
            </w:r>
          </w:p>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(Mbps)</w:t>
            </w:r>
          </w:p>
        </w:tc>
        <w:tc>
          <w:tcPr>
            <w:tcW w:w="133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50%ile UPT</w:t>
            </w:r>
          </w:p>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(Mbps)</w:t>
            </w:r>
          </w:p>
        </w:tc>
        <w:tc>
          <w:tcPr>
            <w:tcW w:w="133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95%ile UPT</w:t>
            </w:r>
          </w:p>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b/>
                <w:bCs/>
                <w:color w:val="FFFFFF" w:themeColor="light1"/>
                <w:kern w:val="24"/>
                <w:sz w:val="21"/>
                <w:szCs w:val="21"/>
              </w:rPr>
              <w:t>(Mbps)</w:t>
            </w:r>
          </w:p>
        </w:tc>
        <w:tc>
          <w:tcPr>
            <w:tcW w:w="80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proofErr w:type="gramStart"/>
            <w:r w:rsidRPr="005308AF">
              <w:rPr>
                <w:rFonts w:ascii="Arial" w:eastAsia="Times New Roman" w:hAnsi="Arial" w:cs="Arial"/>
                <w:b/>
                <w:bCs/>
                <w:color w:val="FFFFFF" w:themeColor="light1"/>
                <w:kern w:val="24"/>
                <w:sz w:val="21"/>
                <w:szCs w:val="21"/>
              </w:rPr>
              <w:t>RU(</w:t>
            </w:r>
            <w:proofErr w:type="gramEnd"/>
            <w:r w:rsidRPr="005308AF">
              <w:rPr>
                <w:rFonts w:ascii="Arial" w:eastAsia="Times New Roman" w:hAnsi="Arial" w:cs="Arial"/>
                <w:b/>
                <w:bCs/>
                <w:color w:val="FFFFFF" w:themeColor="light1"/>
                <w:kern w:val="24"/>
                <w:sz w:val="21"/>
                <w:szCs w:val="21"/>
              </w:rPr>
              <w:t>%)</w:t>
            </w:r>
          </w:p>
        </w:tc>
        <w:tc>
          <w:tcPr>
            <w:tcW w:w="76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0603AA" w:rsidRPr="005308AF" w:rsidRDefault="000603AA" w:rsidP="001E28F3">
            <w:pPr>
              <w:spacing w:after="0"/>
              <w:jc w:val="center"/>
              <w:rPr>
                <w:rFonts w:ascii="Arial" w:eastAsia="Times New Roman" w:hAnsi="Arial" w:cs="Arial"/>
                <w:sz w:val="36"/>
                <w:szCs w:val="36"/>
              </w:rPr>
            </w:pPr>
            <w:proofErr w:type="spellStart"/>
            <w:r w:rsidRPr="005308AF">
              <w:rPr>
                <w:rFonts w:ascii="Arial" w:eastAsia="Times New Roman" w:hAnsi="Arial" w:cs="Arial"/>
                <w:b/>
                <w:bCs/>
                <w:color w:val="FFFFFF" w:themeColor="light1"/>
                <w:kern w:val="24"/>
                <w:sz w:val="21"/>
                <w:szCs w:val="21"/>
              </w:rPr>
              <w:t>Avg</w:t>
            </w:r>
            <w:proofErr w:type="spellEnd"/>
            <w:r w:rsidRPr="005308AF">
              <w:rPr>
                <w:rFonts w:ascii="Arial" w:eastAsia="Times New Roman" w:hAnsi="Arial" w:cs="Arial"/>
                <w:b/>
                <w:bCs/>
                <w:color w:val="FFFFFF" w:themeColor="light1"/>
                <w:kern w:val="24"/>
                <w:sz w:val="21"/>
                <w:szCs w:val="21"/>
              </w:rPr>
              <w:t xml:space="preserve"> #UEs</w:t>
            </w:r>
          </w:p>
        </w:tc>
      </w:tr>
      <w:tr w:rsidR="000603AA" w:rsidRPr="005308AF" w:rsidTr="001E28F3">
        <w:trPr>
          <w:trHeight w:val="370"/>
        </w:trPr>
        <w:tc>
          <w:tcPr>
            <w:tcW w:w="232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0603AA" w:rsidRPr="005308AF" w:rsidRDefault="000603AA" w:rsidP="001E28F3">
            <w:pPr>
              <w:spacing w:after="0"/>
              <w:rPr>
                <w:rFonts w:ascii="Arial" w:eastAsia="Times New Roman" w:hAnsi="Arial" w:cs="Arial"/>
                <w:sz w:val="36"/>
                <w:szCs w:val="36"/>
              </w:rPr>
            </w:pPr>
            <w:r>
              <w:rPr>
                <w:rFonts w:ascii="Arial" w:eastAsia="Times New Roman" w:hAnsi="Arial" w:cs="Arial"/>
                <w:b/>
                <w:bCs/>
                <w:color w:val="000000" w:themeColor="dark1"/>
                <w:kern w:val="24"/>
                <w:sz w:val="21"/>
                <w:szCs w:val="21"/>
              </w:rPr>
              <w:t>(8H2V)</w:t>
            </w:r>
            <w:r w:rsidRPr="005308AF">
              <w:rPr>
                <w:rFonts w:ascii="Arial" w:eastAsia="Times New Roman" w:hAnsi="Arial" w:cs="Arial"/>
                <w:b/>
                <w:bCs/>
                <w:color w:val="000000" w:themeColor="dark1"/>
                <w:kern w:val="24"/>
                <w:sz w:val="21"/>
                <w:szCs w:val="21"/>
              </w:rPr>
              <w:t xml:space="preserve"> SU CQI</w:t>
            </w:r>
          </w:p>
        </w:tc>
        <w:tc>
          <w:tcPr>
            <w:tcW w:w="68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3.0</w:t>
            </w:r>
          </w:p>
        </w:tc>
        <w:tc>
          <w:tcPr>
            <w:tcW w:w="116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33.9 (100%)</w:t>
            </w:r>
          </w:p>
        </w:tc>
        <w:tc>
          <w:tcPr>
            <w:tcW w:w="116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10.4 (100%)</w:t>
            </w:r>
          </w:p>
        </w:tc>
        <w:tc>
          <w:tcPr>
            <w:tcW w:w="133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25.4 (100%)</w:t>
            </w:r>
          </w:p>
        </w:tc>
        <w:tc>
          <w:tcPr>
            <w:tcW w:w="133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54.1 (100%)</w:t>
            </w:r>
          </w:p>
        </w:tc>
        <w:tc>
          <w:tcPr>
            <w:tcW w:w="80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36.9</w:t>
            </w:r>
          </w:p>
        </w:tc>
        <w:tc>
          <w:tcPr>
            <w:tcW w:w="76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text1"/>
                <w:kern w:val="24"/>
                <w:sz w:val="22"/>
              </w:rPr>
              <w:t>1.41</w:t>
            </w:r>
          </w:p>
        </w:tc>
      </w:tr>
      <w:tr w:rsidR="000603AA" w:rsidRPr="005308AF" w:rsidTr="001E28F3">
        <w:trPr>
          <w:trHeight w:val="370"/>
        </w:trPr>
        <w:tc>
          <w:tcPr>
            <w:tcW w:w="232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0603AA" w:rsidRPr="005308AF" w:rsidRDefault="000603AA" w:rsidP="001E28F3">
            <w:pPr>
              <w:spacing w:after="0"/>
              <w:rPr>
                <w:rFonts w:ascii="Arial" w:eastAsia="Times New Roman" w:hAnsi="Arial" w:cs="Arial"/>
                <w:sz w:val="36"/>
                <w:szCs w:val="36"/>
              </w:rPr>
            </w:pPr>
            <w:r w:rsidRPr="005308AF">
              <w:rPr>
                <w:rFonts w:ascii="Arial" w:eastAsia="Times New Roman" w:hAnsi="Arial" w:cs="Arial"/>
                <w:b/>
                <w:bCs/>
                <w:color w:val="000000" w:themeColor="dark1"/>
                <w:kern w:val="24"/>
                <w:sz w:val="21"/>
                <w:szCs w:val="21"/>
              </w:rPr>
              <w:t>(8H2V) MU CQI</w:t>
            </w:r>
          </w:p>
        </w:tc>
        <w:tc>
          <w:tcPr>
            <w:tcW w:w="68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3.0</w:t>
            </w:r>
          </w:p>
        </w:tc>
        <w:tc>
          <w:tcPr>
            <w:tcW w:w="116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38.3 (113%)</w:t>
            </w:r>
          </w:p>
        </w:tc>
        <w:tc>
          <w:tcPr>
            <w:tcW w:w="116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12.1 (116%)</w:t>
            </w:r>
          </w:p>
        </w:tc>
        <w:tc>
          <w:tcPr>
            <w:tcW w:w="133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31.2 (123%)</w:t>
            </w:r>
          </w:p>
        </w:tc>
        <w:tc>
          <w:tcPr>
            <w:tcW w:w="133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54.1 (100%)</w:t>
            </w:r>
          </w:p>
        </w:tc>
        <w:tc>
          <w:tcPr>
            <w:tcW w:w="80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dark1"/>
                <w:kern w:val="24"/>
                <w:sz w:val="22"/>
              </w:rPr>
              <w:t>32.9</w:t>
            </w:r>
          </w:p>
        </w:tc>
        <w:tc>
          <w:tcPr>
            <w:tcW w:w="76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vAlign w:val="center"/>
            <w:hideMark/>
          </w:tcPr>
          <w:p w:rsidR="000603AA" w:rsidRPr="005308AF" w:rsidRDefault="000603AA" w:rsidP="001E28F3">
            <w:pPr>
              <w:spacing w:after="0"/>
              <w:jc w:val="center"/>
              <w:rPr>
                <w:rFonts w:ascii="Arial" w:eastAsia="Times New Roman" w:hAnsi="Arial" w:cs="Arial"/>
                <w:sz w:val="36"/>
                <w:szCs w:val="36"/>
              </w:rPr>
            </w:pPr>
            <w:r w:rsidRPr="005308AF">
              <w:rPr>
                <w:rFonts w:ascii="Arial" w:eastAsia="Times New Roman" w:hAnsi="Arial" w:cs="Arial"/>
                <w:color w:val="000000" w:themeColor="text1"/>
                <w:kern w:val="24"/>
                <w:sz w:val="22"/>
              </w:rPr>
              <w:t>1.36</w:t>
            </w:r>
          </w:p>
        </w:tc>
      </w:tr>
    </w:tbl>
    <w:p w:rsidR="000603AA" w:rsidRPr="00296A1C" w:rsidRDefault="000603AA" w:rsidP="000603AA">
      <w:pPr>
        <w:pStyle w:val="maintext"/>
        <w:ind w:firstLineChars="0"/>
        <w:rPr>
          <w:lang w:val="en-US"/>
        </w:rPr>
      </w:pPr>
    </w:p>
    <w:p w:rsidR="000603AA" w:rsidRDefault="000603AA" w:rsidP="000603AA">
      <w:pPr>
        <w:pStyle w:val="maintext"/>
        <w:ind w:firstLine="400"/>
      </w:pPr>
      <w:r>
        <w:lastRenderedPageBreak/>
        <w:t xml:space="preserve">Considering the benefits discussed in this section, it is proposed to support DMRS CQI enhancements for </w:t>
      </w:r>
      <w:r>
        <w:rPr>
          <w:rFonts w:hint="eastAsia"/>
          <w:lang w:eastAsia="ko-KR"/>
        </w:rPr>
        <w:t xml:space="preserve">NR </w:t>
      </w:r>
      <w:r>
        <w:t xml:space="preserve">MIMO. </w:t>
      </w:r>
    </w:p>
    <w:p w:rsidR="000603AA" w:rsidRPr="000603AA" w:rsidRDefault="000603AA" w:rsidP="000603AA">
      <w:pPr>
        <w:widowControl/>
        <w:wordWrap/>
        <w:autoSpaceDE/>
        <w:autoSpaceDN/>
        <w:spacing w:after="180" w:line="240" w:lineRule="auto"/>
        <w:jc w:val="left"/>
        <w:rPr>
          <w:rFonts w:ascii="Times New Roman" w:eastAsia="맑은 고딕" w:hAnsi="Times New Roman" w:cs="Times New Roman"/>
          <w:b/>
          <w:i/>
          <w:kern w:val="0"/>
          <w:szCs w:val="20"/>
          <w:u w:val="single"/>
          <w:lang w:val="en-GB" w:eastAsia="en-US"/>
        </w:rPr>
      </w:pPr>
    </w:p>
    <w:p w:rsidR="000603AA" w:rsidRPr="000603AA" w:rsidRDefault="000603AA" w:rsidP="000603AA">
      <w:pPr>
        <w:widowControl/>
        <w:wordWrap/>
        <w:autoSpaceDE/>
        <w:autoSpaceDN/>
        <w:spacing w:after="180" w:line="240" w:lineRule="auto"/>
        <w:jc w:val="left"/>
        <w:rPr>
          <w:rFonts w:ascii="Times New Roman" w:eastAsia="맑은 고딕" w:hAnsi="Times New Roman" w:cs="Times New Roman"/>
          <w:b/>
          <w:i/>
          <w:kern w:val="0"/>
          <w:szCs w:val="20"/>
          <w:u w:val="single"/>
          <w:lang w:val="en-GB" w:eastAsia="en-US"/>
        </w:rPr>
      </w:pPr>
      <w:r w:rsidRPr="000603AA">
        <w:rPr>
          <w:rFonts w:ascii="Times New Roman" w:eastAsia="맑은 고딕" w:hAnsi="Times New Roman" w:cs="Times New Roman"/>
          <w:b/>
          <w:i/>
          <w:kern w:val="0"/>
          <w:szCs w:val="20"/>
          <w:u w:val="single"/>
          <w:lang w:val="en-GB" w:eastAsia="en-US"/>
        </w:rPr>
        <w:t xml:space="preserve">Proposal: </w:t>
      </w:r>
    </w:p>
    <w:p w:rsidR="000603AA" w:rsidRPr="000603AA" w:rsidRDefault="0056444C" w:rsidP="000603A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t>Support n</w:t>
      </w:r>
      <w:r w:rsidR="000603AA" w:rsidRPr="000603AA">
        <w:rPr>
          <w:rFonts w:ascii="Times New Roman" w:eastAsia="맑은 고딕" w:hAnsi="Times New Roman" w:cs="Times New Roman"/>
          <w:i/>
          <w:kern w:val="0"/>
          <w:szCs w:val="20"/>
          <w:lang w:val="en-GB"/>
        </w:rPr>
        <w:t xml:space="preserve">ew UE measurement </w:t>
      </w:r>
      <w:proofErr w:type="spellStart"/>
      <w:r w:rsidR="000603AA" w:rsidRPr="000603AA">
        <w:rPr>
          <w:rFonts w:ascii="Times New Roman" w:eastAsia="맑은 고딕" w:hAnsi="Times New Roman" w:cs="Times New Roman"/>
          <w:i/>
          <w:kern w:val="0"/>
          <w:szCs w:val="20"/>
          <w:lang w:val="en-GB"/>
        </w:rPr>
        <w:t>behavior</w:t>
      </w:r>
      <w:proofErr w:type="spellEnd"/>
      <w:r w:rsidR="000603AA" w:rsidRPr="000603AA">
        <w:rPr>
          <w:rFonts w:ascii="Times New Roman" w:eastAsia="맑은 고딕" w:hAnsi="Times New Roman" w:cs="Times New Roman"/>
          <w:i/>
          <w:kern w:val="0"/>
          <w:szCs w:val="20"/>
          <w:lang w:val="en-GB"/>
        </w:rPr>
        <w:t xml:space="preserve"> for CQI reporting based on DMRS ports when corresponding PDSCH is transmitting.</w:t>
      </w:r>
    </w:p>
    <w:p w:rsidR="00E13C5E" w:rsidRPr="00E13C5E" w:rsidRDefault="00E13C5E" w:rsidP="00E13C5E">
      <w:pPr>
        <w:pStyle w:val="1"/>
        <w:tabs>
          <w:tab w:val="num" w:pos="0"/>
        </w:tabs>
        <w:spacing w:after="180"/>
        <w:ind w:left="799" w:hanging="799"/>
      </w:pPr>
      <w:r w:rsidRPr="00E13C5E">
        <w:rPr>
          <w:rFonts w:hint="eastAsia"/>
        </w:rPr>
        <w:t>Conclusions</w:t>
      </w:r>
    </w:p>
    <w:p w:rsidR="00E13C5E" w:rsidRPr="00E13C5E" w:rsidRDefault="00E13C5E" w:rsidP="00E13C5E">
      <w:pPr>
        <w:widowControl/>
        <w:wordWrap/>
        <w:autoSpaceDE/>
        <w:autoSpaceDN/>
        <w:spacing w:after="120" w:line="288" w:lineRule="auto"/>
        <w:ind w:firstLine="200"/>
        <w:rPr>
          <w:rFonts w:ascii="Times New Roman" w:eastAsia="맑은 고딕" w:hAnsi="Times New Roman" w:cs="바탕"/>
          <w:kern w:val="0"/>
          <w:szCs w:val="20"/>
          <w:lang w:val="en-GB"/>
        </w:rPr>
      </w:pPr>
      <w:r w:rsidRPr="00E13C5E">
        <w:rPr>
          <w:rFonts w:ascii="Times New Roman" w:eastAsia="맑은 고딕" w:hAnsi="Times New Roman" w:cs="바탕" w:hint="eastAsia"/>
          <w:kern w:val="0"/>
          <w:szCs w:val="20"/>
          <w:lang w:val="en-GB"/>
        </w:rPr>
        <w:t>I</w:t>
      </w:r>
      <w:r w:rsidRPr="00E13C5E">
        <w:rPr>
          <w:rFonts w:ascii="Times New Roman" w:eastAsia="맑은 고딕" w:hAnsi="Times New Roman" w:cs="바탕"/>
          <w:kern w:val="0"/>
          <w:szCs w:val="20"/>
          <w:lang w:val="en-GB"/>
        </w:rPr>
        <w:t>n this contribution, channel and interference measurement for NR is discussed considering multiplexing of services. Based on the discussions, the following observations and proposals are provided:</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Observations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Frequent level-1 CSI-RS transmission which is not optimized for multiplexed service should be avoided for NR channel measurement.</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level-1 CSI-RS, wideband and </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w:t>
      </w:r>
      <w:r w:rsidRPr="00E13C5E">
        <w:rPr>
          <w:rFonts w:ascii="Times New Roman" w:eastAsia="맑은 고딕" w:hAnsi="Times New Roman" w:cs="Times New Roman" w:hint="eastAsia"/>
          <w:i/>
          <w:kern w:val="0"/>
          <w:szCs w:val="20"/>
          <w:lang w:val="en-GB"/>
        </w:rPr>
        <w:t>CSI</w:t>
      </w:r>
      <w:r w:rsidRPr="00E13C5E">
        <w:rPr>
          <w:rFonts w:ascii="Times New Roman" w:eastAsia="맑은 고딕" w:hAnsi="Times New Roman" w:cs="Times New Roman"/>
          <w:i/>
          <w:kern w:val="0"/>
          <w:szCs w:val="20"/>
          <w:lang w:val="en-GB"/>
        </w:rPr>
        <w:t xml:space="preserve"> is suitable.</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both Type I and Type II CSI are beneficial.</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level-2 CSI-RS, partial band CSI is suitable. </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Considering required information and necessity of update, Type I CSI which is optimized to each service is beneficial.</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LTE, independent interference measurement and information reporting were supported for different interference hypothesis.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Principle of separate interference measurement can be applied to NR for interference measurement.</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I</w:t>
      </w:r>
      <w:r w:rsidRPr="00E13C5E">
        <w:rPr>
          <w:rFonts w:ascii="Times New Roman" w:eastAsia="맑은 고딕" w:hAnsi="Times New Roman" w:cs="Times New Roman"/>
          <w:i/>
          <w:kern w:val="0"/>
          <w:szCs w:val="20"/>
          <w:lang w:val="en-GB"/>
        </w:rPr>
        <w:t>n time domain interference measurement, benefits for two types of interference measurement schemes are different to the use cases.</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frequently changing and relatively larger number of interference hypothesis, measurement restriction is beneficial. </w:t>
      </w:r>
    </w:p>
    <w:p w:rsidR="00E13C5E" w:rsidRPr="00E13C5E" w:rsidRDefault="00E13C5E" w:rsidP="00E13C5E">
      <w:pPr>
        <w:widowControl/>
        <w:numPr>
          <w:ilvl w:val="1"/>
          <w:numId w:val="2"/>
        </w:numPr>
        <w:wordWrap/>
        <w:autoSpaceDE/>
        <w:autoSpaceDN/>
        <w:spacing w:before="60" w:after="60" w:line="288"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For static and relatively smaller number of interference hypothesis, measurement subset is beneficial. </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In NR, multiplexed services induces static interferences with relatively low number of interference hypothesis. </w:t>
      </w:r>
    </w:p>
    <w:p w:rsidR="00E13C5E" w:rsidRPr="00E13C5E" w:rsidRDefault="00E13C5E" w:rsidP="00E13C5E">
      <w:pPr>
        <w:widowControl/>
        <w:wordWrap/>
        <w:autoSpaceDE/>
        <w:autoSpaceDN/>
        <w:spacing w:after="180" w:line="240" w:lineRule="auto"/>
        <w:jc w:val="left"/>
        <w:rPr>
          <w:rFonts w:ascii="Times New Roman" w:eastAsia="맑은 고딕" w:hAnsi="Times New Roman" w:cs="Times New Roman"/>
          <w:b/>
          <w:kern w:val="0"/>
          <w:szCs w:val="20"/>
          <w:lang w:val="en-GB" w:eastAsia="en-US"/>
        </w:rPr>
      </w:pPr>
      <w:r w:rsidRPr="00E13C5E">
        <w:rPr>
          <w:rFonts w:ascii="Times New Roman" w:eastAsia="맑은 고딕" w:hAnsi="Times New Roman" w:cs="Times New Roman"/>
          <w:b/>
          <w:i/>
          <w:kern w:val="0"/>
          <w:szCs w:val="20"/>
          <w:u w:val="single"/>
          <w:lang w:val="en-GB" w:eastAsia="en-US"/>
        </w:rPr>
        <w:t>Proposals</w:t>
      </w:r>
      <w:r w:rsidRPr="00E13C5E">
        <w:rPr>
          <w:rFonts w:ascii="Times New Roman" w:eastAsia="맑은 고딕" w:hAnsi="Times New Roman" w:cs="Times New Roman" w:hint="eastAsia"/>
          <w:b/>
          <w:kern w:val="0"/>
          <w:szCs w:val="20"/>
          <w:lang w:val="en-GB" w:eastAsia="en-US"/>
        </w:rPr>
        <w:t xml:space="preserve">: </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Multiplexed services in a single technical framework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Level-2 CSI-RS transmission for different beams/co-phases and TRPs should be considered for the design of channel measurement in NR.</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level-1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 CSI.</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Wideband/</w:t>
      </w:r>
      <w:proofErr w:type="spellStart"/>
      <w:r w:rsidRPr="00E13C5E">
        <w:rPr>
          <w:rFonts w:ascii="Times New Roman" w:eastAsia="맑은 고딕" w:hAnsi="Times New Roman" w:cs="Times New Roman"/>
          <w:i/>
          <w:kern w:val="0"/>
          <w:szCs w:val="20"/>
          <w:lang w:val="en-GB"/>
        </w:rPr>
        <w:t>subband</w:t>
      </w:r>
      <w:proofErr w:type="spellEnd"/>
      <w:r w:rsidRPr="00E13C5E">
        <w:rPr>
          <w:rFonts w:ascii="Times New Roman" w:eastAsia="맑은 고딕" w:hAnsi="Times New Roman" w:cs="Times New Roman"/>
          <w:i/>
          <w:kern w:val="0"/>
          <w:szCs w:val="20"/>
          <w:lang w:val="en-GB"/>
        </w:rPr>
        <w:t xml:space="preserve"> Type II CSI.</w:t>
      </w:r>
    </w:p>
    <w:p w:rsidR="00E13C5E" w:rsidRPr="00E13C5E" w:rsidRDefault="00E13C5E" w:rsidP="00E13C5E">
      <w:pPr>
        <w:widowControl/>
        <w:numPr>
          <w:ilvl w:val="0"/>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For level-2 CSI-RS, following CSI support should be considered in NR:</w:t>
      </w:r>
    </w:p>
    <w:p w:rsidR="00E13C5E" w:rsidRPr="00E13C5E" w:rsidRDefault="00E13C5E" w:rsidP="00E13C5E">
      <w:pPr>
        <w:widowControl/>
        <w:numPr>
          <w:ilvl w:val="1"/>
          <w:numId w:val="2"/>
        </w:numPr>
        <w:wordWrap/>
        <w:autoSpaceDE/>
        <w:autoSpaceDN/>
        <w:spacing w:after="180" w:line="240" w:lineRule="auto"/>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Partial-band (one report) Type I CSI which is optimized to each service.</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Provide independent interference measurement and information in time and frequency domain.</w:t>
      </w:r>
    </w:p>
    <w:p w:rsidR="00E13C5E" w:rsidRP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hint="eastAsia"/>
          <w:i/>
          <w:kern w:val="0"/>
          <w:szCs w:val="20"/>
          <w:lang w:val="en-GB"/>
        </w:rPr>
        <w:t>S</w:t>
      </w:r>
      <w:r w:rsidRPr="00E13C5E">
        <w:rPr>
          <w:rFonts w:ascii="Times New Roman" w:eastAsia="맑은 고딕" w:hAnsi="Times New Roman" w:cs="Times New Roman"/>
          <w:i/>
          <w:kern w:val="0"/>
          <w:szCs w:val="20"/>
          <w:lang w:val="en-GB"/>
        </w:rPr>
        <w:t>upport both measurement restriction and measurement subset in time domain.</w:t>
      </w:r>
    </w:p>
    <w:p w:rsidR="00E13C5E" w:rsidRDefault="00E13C5E" w:rsidP="00E13C5E">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sidRPr="00E13C5E">
        <w:rPr>
          <w:rFonts w:ascii="Times New Roman" w:eastAsia="맑은 고딕" w:hAnsi="Times New Roman" w:cs="Times New Roman"/>
          <w:i/>
          <w:kern w:val="0"/>
          <w:szCs w:val="20"/>
          <w:lang w:val="en-GB"/>
        </w:rPr>
        <w:t xml:space="preserve">Support only measurement subset in frequency domain. </w:t>
      </w:r>
    </w:p>
    <w:p w:rsidR="000603AA" w:rsidRPr="000603AA" w:rsidRDefault="0056444C" w:rsidP="000603AA">
      <w:pPr>
        <w:widowControl/>
        <w:numPr>
          <w:ilvl w:val="0"/>
          <w:numId w:val="2"/>
        </w:numPr>
        <w:wordWrap/>
        <w:autoSpaceDE/>
        <w:autoSpaceDN/>
        <w:spacing w:before="60" w:after="60" w:line="288" w:lineRule="auto"/>
        <w:ind w:left="714" w:hanging="357"/>
        <w:jc w:val="left"/>
        <w:rPr>
          <w:rFonts w:ascii="Times New Roman" w:eastAsia="맑은 고딕" w:hAnsi="Times New Roman" w:cs="Times New Roman"/>
          <w:i/>
          <w:kern w:val="0"/>
          <w:szCs w:val="20"/>
          <w:lang w:val="en-GB"/>
        </w:rPr>
      </w:pPr>
      <w:r>
        <w:rPr>
          <w:rFonts w:ascii="Times New Roman" w:eastAsia="맑은 고딕" w:hAnsi="Times New Roman" w:cs="Times New Roman" w:hint="eastAsia"/>
          <w:i/>
          <w:kern w:val="0"/>
          <w:szCs w:val="20"/>
          <w:lang w:val="en-GB"/>
        </w:rPr>
        <w:lastRenderedPageBreak/>
        <w:t>Support n</w:t>
      </w:r>
      <w:r w:rsidR="000603AA" w:rsidRPr="000603AA">
        <w:rPr>
          <w:rFonts w:ascii="Times New Roman" w:eastAsia="맑은 고딕" w:hAnsi="Times New Roman" w:cs="Times New Roman"/>
          <w:i/>
          <w:kern w:val="0"/>
          <w:szCs w:val="20"/>
          <w:lang w:val="en-GB"/>
        </w:rPr>
        <w:t xml:space="preserve">ew UE measurement </w:t>
      </w:r>
      <w:proofErr w:type="spellStart"/>
      <w:r w:rsidR="000603AA" w:rsidRPr="000603AA">
        <w:rPr>
          <w:rFonts w:ascii="Times New Roman" w:eastAsia="맑은 고딕" w:hAnsi="Times New Roman" w:cs="Times New Roman"/>
          <w:i/>
          <w:kern w:val="0"/>
          <w:szCs w:val="20"/>
          <w:lang w:val="en-GB"/>
        </w:rPr>
        <w:t>behavior</w:t>
      </w:r>
      <w:proofErr w:type="spellEnd"/>
      <w:r w:rsidR="000603AA" w:rsidRPr="000603AA">
        <w:rPr>
          <w:rFonts w:ascii="Times New Roman" w:eastAsia="맑은 고딕" w:hAnsi="Times New Roman" w:cs="Times New Roman"/>
          <w:i/>
          <w:kern w:val="0"/>
          <w:szCs w:val="20"/>
          <w:lang w:val="en-GB"/>
        </w:rPr>
        <w:t xml:space="preserve"> for CQI reporting based on DMRS ports when corresponding PDSCH is transmitting.</w:t>
      </w:r>
    </w:p>
    <w:p w:rsidR="00E13C5E" w:rsidRPr="00E13C5E" w:rsidRDefault="00E13C5E" w:rsidP="00E13C5E">
      <w:pPr>
        <w:keepNext/>
        <w:keepLines/>
        <w:widowControl/>
        <w:tabs>
          <w:tab w:val="left" w:pos="426"/>
        </w:tabs>
        <w:wordWrap/>
        <w:overflowPunct w:val="0"/>
        <w:adjustRightInd w:val="0"/>
        <w:spacing w:before="240" w:after="60" w:line="288" w:lineRule="auto"/>
        <w:ind w:left="799" w:hanging="799"/>
        <w:jc w:val="left"/>
        <w:textAlignment w:val="baseline"/>
        <w:outlineLvl w:val="0"/>
        <w:rPr>
          <w:rFonts w:ascii="Arial" w:eastAsia="바탕" w:hAnsi="Arial" w:cs="Times New Roman"/>
          <w:kern w:val="0"/>
          <w:sz w:val="32"/>
          <w:szCs w:val="32"/>
          <w:lang w:val="en-GB"/>
        </w:rPr>
      </w:pPr>
      <w:r w:rsidRPr="00E13C5E">
        <w:rPr>
          <w:rFonts w:ascii="Arial" w:eastAsia="바탕" w:hAnsi="Arial" w:cs="Times New Roman" w:hint="eastAsia"/>
          <w:kern w:val="0"/>
          <w:sz w:val="32"/>
          <w:szCs w:val="32"/>
          <w:lang w:val="en-GB"/>
        </w:rPr>
        <w:t>References</w:t>
      </w:r>
    </w:p>
    <w:p w:rsidR="003B27B7" w:rsidRDefault="003B27B7" w:rsidP="003B27B7">
      <w:pPr>
        <w:pStyle w:val="2222"/>
        <w:numPr>
          <w:ilvl w:val="0"/>
          <w:numId w:val="1"/>
        </w:numPr>
        <w:spacing w:after="120" w:line="288" w:lineRule="auto"/>
        <w:ind w:left="357" w:firstLineChars="0" w:hanging="357"/>
        <w:rPr>
          <w:rFonts w:cs="Times New Roman"/>
          <w:lang w:eastAsia="ko-KR"/>
        </w:rPr>
      </w:pPr>
      <w:r w:rsidRPr="00A11E8D">
        <w:rPr>
          <w:rFonts w:cs="Times New Roman"/>
          <w:lang w:eastAsia="ko-KR"/>
        </w:rPr>
        <w:t>RP-1</w:t>
      </w:r>
      <w:r>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r>
        <w:rPr>
          <w:rFonts w:cs="Times New Roman" w:hint="eastAsia"/>
          <w:lang w:eastAsia="ko-KR"/>
        </w:rPr>
        <w:t>WID</w:t>
      </w:r>
      <w:r w:rsidRPr="00A11E8D">
        <w:rPr>
          <w:rFonts w:cs="Times New Roman"/>
          <w:lang w:eastAsia="ko-KR"/>
        </w:rPr>
        <w:t xml:space="preserve"> on New Radio Access Technology</w:t>
      </w:r>
      <w:r>
        <w:rPr>
          <w:rFonts w:cs="Times New Roman"/>
          <w:lang w:eastAsia="ko-KR"/>
        </w:rPr>
        <w:t>”, NTT DOCOMO</w:t>
      </w:r>
    </w:p>
    <w:p w:rsidR="00E13C5E" w:rsidRPr="00E13C5E"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3GPP TSG RAN1#8</w:t>
      </w:r>
      <w:r w:rsidR="003B27B7">
        <w:rPr>
          <w:rFonts w:ascii="Times New Roman" w:eastAsia="맑은 고딕" w:hAnsi="Times New Roman" w:cs="Times New Roman" w:hint="eastAsia"/>
          <w:kern w:val="0"/>
          <w:szCs w:val="20"/>
          <w:lang w:val="en-GB"/>
        </w:rPr>
        <w:t>8</w:t>
      </w:r>
      <w:r w:rsidRPr="00E13C5E">
        <w:rPr>
          <w:rFonts w:ascii="Times New Roman" w:eastAsia="맑은 고딕" w:hAnsi="Times New Roman" w:cs="Times New Roman"/>
          <w:kern w:val="0"/>
          <w:szCs w:val="20"/>
          <w:lang w:val="en-GB"/>
        </w:rPr>
        <w:t>, Chairman’s Note</w:t>
      </w:r>
    </w:p>
    <w:p w:rsidR="00E13C5E" w:rsidRPr="003B27B7" w:rsidRDefault="00E13C5E" w:rsidP="003B27B7">
      <w:pPr>
        <w:widowControl/>
        <w:numPr>
          <w:ilvl w:val="0"/>
          <w:numId w:val="1"/>
        </w:numPr>
        <w:wordWrap/>
        <w:autoSpaceDE/>
        <w:autoSpaceDN/>
        <w:spacing w:after="120" w:line="288" w:lineRule="auto"/>
        <w:ind w:left="357" w:hanging="357"/>
        <w:jc w:val="left"/>
        <w:rPr>
          <w:rFonts w:ascii="Times New Roman" w:eastAsia="맑은 고딕" w:hAnsi="Times New Roman" w:cs="Times New Roman"/>
          <w:kern w:val="0"/>
          <w:szCs w:val="20"/>
          <w:lang w:val="en-GB"/>
        </w:rPr>
      </w:pPr>
      <w:r w:rsidRPr="00E13C5E">
        <w:rPr>
          <w:rFonts w:ascii="Times New Roman" w:eastAsia="맑은 고딕" w:hAnsi="Times New Roman" w:cs="Times New Roman"/>
          <w:kern w:val="0"/>
          <w:szCs w:val="20"/>
          <w:lang w:val="en-GB"/>
        </w:rPr>
        <w:t>R1-17</w:t>
      </w:r>
      <w:r w:rsidR="00B63020">
        <w:rPr>
          <w:rFonts w:ascii="Times New Roman" w:eastAsia="맑은 고딕" w:hAnsi="Times New Roman" w:cs="Times New Roman" w:hint="eastAsia"/>
          <w:kern w:val="0"/>
          <w:szCs w:val="20"/>
          <w:lang w:val="en-GB"/>
        </w:rPr>
        <w:t>0</w:t>
      </w:r>
      <w:r w:rsidR="00E1677F">
        <w:rPr>
          <w:rFonts w:ascii="Times New Roman" w:eastAsia="맑은 고딕" w:hAnsi="Times New Roman" w:cs="Times New Roman" w:hint="eastAsia"/>
          <w:kern w:val="0"/>
          <w:szCs w:val="20"/>
          <w:lang w:val="en-GB"/>
        </w:rPr>
        <w:t>5346</w:t>
      </w:r>
      <w:r w:rsidRPr="00E13C5E">
        <w:rPr>
          <w:rFonts w:ascii="Times New Roman" w:eastAsia="맑은 고딕" w:hAnsi="Times New Roman" w:cs="Times New Roman"/>
          <w:kern w:val="0"/>
          <w:szCs w:val="20"/>
          <w:lang w:val="en-GB"/>
        </w:rPr>
        <w:t>, “</w:t>
      </w:r>
      <w:r w:rsidR="003B27B7" w:rsidRPr="003B27B7">
        <w:rPr>
          <w:rFonts w:ascii="Times New Roman" w:eastAsia="맑은 고딕" w:hAnsi="Times New Roman" w:cs="Times New Roman"/>
          <w:kern w:val="0"/>
          <w:szCs w:val="20"/>
          <w:lang w:val="en-GB"/>
        </w:rPr>
        <w:t>Discussions on CSI measurements and reporting for NR</w:t>
      </w:r>
      <w:r w:rsidRPr="00E13C5E">
        <w:rPr>
          <w:rFonts w:ascii="Times New Roman" w:eastAsia="맑은 고딕" w:hAnsi="Times New Roman" w:cs="Times New Roman"/>
          <w:kern w:val="0"/>
          <w:szCs w:val="20"/>
          <w:lang w:val="en-GB"/>
        </w:rPr>
        <w:t>”, Samsung</w:t>
      </w:r>
    </w:p>
    <w:p w:rsidR="00E13C5E" w:rsidRPr="0060374F" w:rsidRDefault="00E13C5E" w:rsidP="00E13C5E">
      <w:pPr>
        <w:widowControl/>
        <w:numPr>
          <w:ilvl w:val="0"/>
          <w:numId w:val="1"/>
        </w:numPr>
        <w:wordWrap/>
        <w:autoSpaceDE/>
        <w:autoSpaceDN/>
        <w:spacing w:after="120" w:line="288" w:lineRule="auto"/>
        <w:ind w:left="357" w:hanging="357"/>
        <w:jc w:val="left"/>
        <w:rPr>
          <w:rFonts w:ascii="Times New Roman" w:eastAsia="맑은 고딕" w:hAnsi="Times New Roman" w:cs="바탕"/>
          <w:kern w:val="0"/>
          <w:szCs w:val="20"/>
          <w:lang w:val="en-GB"/>
        </w:rPr>
      </w:pPr>
      <w:r w:rsidRPr="0060374F">
        <w:rPr>
          <w:rFonts w:ascii="Times New Roman" w:eastAsia="맑은 고딕" w:hAnsi="Times New Roman" w:cs="Times New Roman"/>
          <w:kern w:val="0"/>
          <w:szCs w:val="20"/>
          <w:lang w:val="en-GB"/>
        </w:rPr>
        <w:t>R1-17</w:t>
      </w:r>
      <w:r w:rsidR="00B63020">
        <w:rPr>
          <w:rFonts w:ascii="Times New Roman" w:eastAsia="맑은 고딕" w:hAnsi="Times New Roman" w:cs="Times New Roman" w:hint="eastAsia"/>
          <w:kern w:val="0"/>
          <w:szCs w:val="20"/>
          <w:lang w:val="en-GB"/>
        </w:rPr>
        <w:t>0</w:t>
      </w:r>
      <w:r w:rsidR="00E1677F">
        <w:rPr>
          <w:rFonts w:ascii="Times New Roman" w:eastAsia="맑은 고딕" w:hAnsi="Times New Roman" w:cs="Times New Roman" w:hint="eastAsia"/>
          <w:kern w:val="0"/>
          <w:szCs w:val="20"/>
          <w:lang w:val="en-GB"/>
        </w:rPr>
        <w:t>5350</w:t>
      </w:r>
      <w:r w:rsidRPr="0060374F">
        <w:rPr>
          <w:rFonts w:ascii="Times New Roman" w:eastAsia="맑은 고딕" w:hAnsi="Times New Roman" w:cs="Times New Roman"/>
          <w:kern w:val="0"/>
          <w:szCs w:val="20"/>
          <w:lang w:val="en-GB"/>
        </w:rPr>
        <w:t>, “Discussions on CSI-RS design for NR MIMO”, Samsung.</w:t>
      </w:r>
    </w:p>
    <w:p w:rsidR="0021397F" w:rsidRPr="00E13C5E" w:rsidRDefault="0021397F">
      <w:pPr>
        <w:rPr>
          <w:lang w:val="en-GB"/>
        </w:rPr>
      </w:pPr>
    </w:p>
    <w:sectPr w:rsidR="0021397F" w:rsidRPr="00E13C5E"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E97" w:rsidRDefault="002F1E97" w:rsidP="00E13C5E">
      <w:pPr>
        <w:spacing w:after="0" w:line="240" w:lineRule="auto"/>
      </w:pPr>
      <w:r>
        <w:separator/>
      </w:r>
    </w:p>
  </w:endnote>
  <w:endnote w:type="continuationSeparator" w:id="0">
    <w:p w:rsidR="002F1E97" w:rsidRDefault="002F1E97" w:rsidP="00E13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E97" w:rsidRDefault="002F1E97" w:rsidP="00E13C5E">
      <w:pPr>
        <w:spacing w:after="0" w:line="240" w:lineRule="auto"/>
      </w:pPr>
      <w:r>
        <w:separator/>
      </w:r>
    </w:p>
  </w:footnote>
  <w:footnote w:type="continuationSeparator" w:id="0">
    <w:p w:rsidR="002F1E97" w:rsidRDefault="002F1E97" w:rsidP="00E13C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A55C2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4">
    <w:nsid w:val="1EB35FA2"/>
    <w:multiLevelType w:val="hybridMultilevel"/>
    <w:tmpl w:val="4A4C96CE"/>
    <w:lvl w:ilvl="0" w:tplc="73E0DB3C">
      <w:start w:val="1"/>
      <w:numFmt w:val="bullet"/>
      <w:lvlText w:val="•"/>
      <w:lvlJc w:val="left"/>
      <w:pPr>
        <w:tabs>
          <w:tab w:val="num" w:pos="920"/>
        </w:tabs>
        <w:ind w:left="920" w:hanging="360"/>
      </w:pPr>
      <w:rPr>
        <w:rFonts w:ascii="Arial" w:hAnsi="Aria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5">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0"/>
  </w:num>
  <w:num w:numId="2">
    <w:abstractNumId w:val="5"/>
  </w:num>
  <w:num w:numId="3">
    <w:abstractNumId w:val="3"/>
  </w:num>
  <w:num w:numId="4">
    <w:abstractNumId w:val="6"/>
  </w:num>
  <w:num w:numId="5">
    <w:abstractNumId w:val="6"/>
  </w:num>
  <w:num w:numId="6">
    <w:abstractNumId w:val="6"/>
  </w:num>
  <w:num w:numId="7">
    <w:abstractNumId w:val="6"/>
  </w:num>
  <w:num w:numId="8">
    <w:abstractNumId w:val="8"/>
  </w:num>
  <w:num w:numId="9">
    <w:abstractNumId w:val="1"/>
  </w:num>
  <w:num w:numId="10">
    <w:abstractNumId w:val="2"/>
  </w:num>
  <w:num w:numId="11">
    <w:abstractNumId w:val="9"/>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E7A"/>
    <w:rsid w:val="000603AA"/>
    <w:rsid w:val="0021397F"/>
    <w:rsid w:val="00291226"/>
    <w:rsid w:val="002C53F1"/>
    <w:rsid w:val="002F1E97"/>
    <w:rsid w:val="00362E7A"/>
    <w:rsid w:val="003B27B7"/>
    <w:rsid w:val="003F1B00"/>
    <w:rsid w:val="004B1A05"/>
    <w:rsid w:val="0056444C"/>
    <w:rsid w:val="0060374F"/>
    <w:rsid w:val="0065642E"/>
    <w:rsid w:val="006D5CCB"/>
    <w:rsid w:val="009110A7"/>
    <w:rsid w:val="0091120B"/>
    <w:rsid w:val="00A55C26"/>
    <w:rsid w:val="00B12715"/>
    <w:rsid w:val="00B63020"/>
    <w:rsid w:val="00E13C5E"/>
    <w:rsid w:val="00E1677F"/>
    <w:rsid w:val="00EB76F3"/>
    <w:rsid w:val="00F83F01"/>
    <w:rsid w:val="00FE76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E13C5E"/>
    <w:pPr>
      <w:keepNext/>
      <w:keepLines/>
      <w:numPr>
        <w:numId w:val="4"/>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0603AA"/>
    <w:pPr>
      <w:numPr>
        <w:ilvl w:val="1"/>
        <w:numId w:val="10"/>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13C5E"/>
    <w:pPr>
      <w:tabs>
        <w:tab w:val="center" w:pos="4513"/>
        <w:tab w:val="right" w:pos="9026"/>
      </w:tabs>
      <w:snapToGrid w:val="0"/>
    </w:pPr>
  </w:style>
  <w:style w:type="character" w:customStyle="1" w:styleId="Char">
    <w:name w:val="머리글 Char"/>
    <w:basedOn w:val="a0"/>
    <w:link w:val="a3"/>
    <w:uiPriority w:val="99"/>
    <w:rsid w:val="00E13C5E"/>
  </w:style>
  <w:style w:type="paragraph" w:styleId="a4">
    <w:name w:val="footer"/>
    <w:basedOn w:val="a"/>
    <w:link w:val="Char0"/>
    <w:uiPriority w:val="99"/>
    <w:unhideWhenUsed/>
    <w:rsid w:val="00E13C5E"/>
    <w:pPr>
      <w:tabs>
        <w:tab w:val="center" w:pos="4513"/>
        <w:tab w:val="right" w:pos="9026"/>
      </w:tabs>
      <w:snapToGrid w:val="0"/>
    </w:pPr>
  </w:style>
  <w:style w:type="character" w:customStyle="1" w:styleId="Char0">
    <w:name w:val="바닥글 Char"/>
    <w:basedOn w:val="a0"/>
    <w:link w:val="a4"/>
    <w:uiPriority w:val="99"/>
    <w:rsid w:val="00E13C5E"/>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E13C5E"/>
    <w:rPr>
      <w:rFonts w:ascii="Arial" w:eastAsia="바탕" w:hAnsi="Arial" w:cs="Times New Roman"/>
      <w:kern w:val="0"/>
      <w:sz w:val="32"/>
      <w:szCs w:val="32"/>
      <w:lang w:val="en-GB"/>
    </w:rPr>
  </w:style>
  <w:style w:type="paragraph" w:styleId="a5">
    <w:name w:val="Balloon Text"/>
    <w:basedOn w:val="a"/>
    <w:link w:val="Char1"/>
    <w:uiPriority w:val="99"/>
    <w:semiHidden/>
    <w:unhideWhenUsed/>
    <w:rsid w:val="00EB76F3"/>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5"/>
    <w:uiPriority w:val="99"/>
    <w:semiHidden/>
    <w:rsid w:val="00EB76F3"/>
    <w:rPr>
      <w:rFonts w:asciiTheme="majorHAnsi" w:eastAsiaTheme="majorEastAsia" w:hAnsiTheme="majorHAnsi" w:cstheme="majorBidi"/>
      <w:sz w:val="18"/>
      <w:szCs w:val="18"/>
    </w:rPr>
  </w:style>
  <w:style w:type="paragraph" w:customStyle="1" w:styleId="CRCoverPage">
    <w:name w:val="CR Cover Page"/>
    <w:rsid w:val="0065642E"/>
    <w:pPr>
      <w:spacing w:after="120" w:line="240" w:lineRule="auto"/>
      <w:jc w:val="left"/>
    </w:pPr>
    <w:rPr>
      <w:rFonts w:ascii="Arial" w:eastAsia="맑은 고딕" w:hAnsi="Arial" w:cs="Times New Roman"/>
      <w:kern w:val="0"/>
      <w:szCs w:val="20"/>
      <w:lang w:val="en-GB" w:eastAsia="en-US"/>
    </w:rPr>
  </w:style>
  <w:style w:type="paragraph" w:customStyle="1" w:styleId="2222">
    <w:name w:val="스타일 스타일 스타일 스타일 양쪽 첫 줄:  2 글자 + 첫 줄:  2 글자 + 첫 줄:  2 글자 + 첫 줄:  2..."/>
    <w:basedOn w:val="a"/>
    <w:link w:val="2222Char"/>
    <w:rsid w:val="003B27B7"/>
    <w:pPr>
      <w:widowControl/>
      <w:wordWrap/>
      <w:autoSpaceDE/>
      <w:autoSpaceDN/>
      <w:spacing w:after="180" w:line="336" w:lineRule="auto"/>
      <w:ind w:firstLineChars="200" w:firstLine="200"/>
    </w:pPr>
    <w:rPr>
      <w:rFonts w:ascii="Times New Roman" w:eastAsia="맑은 고딕" w:hAnsi="Times New Roman" w:cs="바탕"/>
      <w:kern w:val="0"/>
      <w:szCs w:val="20"/>
      <w:lang w:val="en-GB" w:eastAsia="en-US"/>
    </w:rPr>
  </w:style>
  <w:style w:type="character" w:customStyle="1" w:styleId="2222Char">
    <w:name w:val="스타일 스타일 스타일 스타일 양쪽 첫 줄:  2 글자 + 첫 줄:  2 글자 + 첫 줄:  2 글자 + 첫 줄:  2... Char"/>
    <w:basedOn w:val="a0"/>
    <w:link w:val="2222"/>
    <w:rsid w:val="003B27B7"/>
    <w:rPr>
      <w:rFonts w:ascii="Times New Roman" w:eastAsia="맑은 고딕" w:hAnsi="Times New Roman" w:cs="바탕"/>
      <w:kern w:val="0"/>
      <w:szCs w:val="20"/>
      <w:lang w:val="en-GB" w:eastAsia="en-US"/>
    </w:rPr>
  </w:style>
  <w:style w:type="character" w:customStyle="1" w:styleId="2Char">
    <w:name w:val="제목 2 Char"/>
    <w:basedOn w:val="a0"/>
    <w:link w:val="2"/>
    <w:rsid w:val="000603AA"/>
    <w:rPr>
      <w:rFonts w:ascii="Arial" w:eastAsia="바탕" w:hAnsi="Arial" w:cs="Times New Roman"/>
      <w:kern w:val="0"/>
      <w:sz w:val="24"/>
      <w:szCs w:val="32"/>
      <w:lang w:val="en-GB"/>
    </w:rPr>
  </w:style>
  <w:style w:type="paragraph" w:styleId="a6">
    <w:name w:val="List Paragraph"/>
    <w:basedOn w:val="a"/>
    <w:uiPriority w:val="34"/>
    <w:qFormat/>
    <w:rsid w:val="000603AA"/>
    <w:pPr>
      <w:widowControl/>
      <w:wordWrap/>
      <w:autoSpaceDE/>
      <w:autoSpaceDN/>
      <w:spacing w:after="180" w:line="240" w:lineRule="auto"/>
      <w:ind w:leftChars="400" w:left="800"/>
      <w:jc w:val="left"/>
    </w:pPr>
    <w:rPr>
      <w:rFonts w:ascii="Times New Roman" w:eastAsia="맑은 고딕" w:hAnsi="Times New Roman" w:cs="Times New Roman"/>
      <w:kern w:val="0"/>
      <w:szCs w:val="20"/>
      <w:lang w:val="en-GB" w:eastAsia="en-US"/>
    </w:rPr>
  </w:style>
  <w:style w:type="paragraph" w:customStyle="1" w:styleId="reference">
    <w:name w:val="reference"/>
    <w:basedOn w:val="a"/>
    <w:rsid w:val="000603AA"/>
    <w:pPr>
      <w:numPr>
        <w:numId w:val="11"/>
      </w:numPr>
      <w:wordWrap/>
      <w:adjustRightInd w:val="0"/>
      <w:spacing w:after="60" w:line="240" w:lineRule="auto"/>
      <w:jc w:val="left"/>
    </w:pPr>
    <w:rPr>
      <w:rFonts w:ascii="Times New Roman" w:eastAsia="Times New Roman" w:hAnsi="Times New Roman" w:cs="Times New Roman"/>
      <w:kern w:val="0"/>
      <w:sz w:val="22"/>
      <w:szCs w:val="20"/>
      <w:lang w:val="en-GB" w:eastAsia="en-US"/>
    </w:rPr>
  </w:style>
  <w:style w:type="paragraph" w:customStyle="1" w:styleId="maintext">
    <w:name w:val="main text"/>
    <w:basedOn w:val="2222"/>
    <w:link w:val="maintextChar"/>
    <w:qFormat/>
    <w:rsid w:val="000603AA"/>
    <w:pPr>
      <w:spacing w:before="60" w:after="60" w:line="288" w:lineRule="auto"/>
    </w:pPr>
  </w:style>
  <w:style w:type="character" w:customStyle="1" w:styleId="maintextChar">
    <w:name w:val="main text Char"/>
    <w:basedOn w:val="2222Char"/>
    <w:link w:val="maintext"/>
    <w:rsid w:val="000603AA"/>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2642</Words>
  <Characters>15064</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곽영우/통신표준Lab(DMC연)/E5(책임)/삼성전자</dc:creator>
  <cp:lastModifiedBy>Windows 사용자</cp:lastModifiedBy>
  <cp:revision>3</cp:revision>
  <dcterms:created xsi:type="dcterms:W3CDTF">2017-04-07T20:09:00Z</dcterms:created>
  <dcterms:modified xsi:type="dcterms:W3CDTF">2017-04-07T21:03:00Z</dcterms:modified>
</cp:coreProperties>
</file>